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A3CEB" w:rsidRPr="00DA0B9E" w:rsidTr="002F7A90">
        <w:tc>
          <w:tcPr>
            <w:tcW w:w="4927" w:type="dxa"/>
          </w:tcPr>
          <w:p w:rsidR="001A3CEB" w:rsidRPr="00DA0B9E" w:rsidRDefault="001A3CEB" w:rsidP="00DA0B9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1A3CEB" w:rsidRPr="00DA0B9E" w:rsidRDefault="001A3CEB" w:rsidP="00DA0B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  <w:p w:rsidR="001A3CEB" w:rsidRPr="00DA0B9E" w:rsidRDefault="001A3CEB" w:rsidP="00DA0B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засіданні кафедри української філології</w:t>
            </w:r>
          </w:p>
          <w:p w:rsidR="001A3CEB" w:rsidRPr="00DA0B9E" w:rsidRDefault="001A3CEB" w:rsidP="00DA0B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суспільних наук</w:t>
            </w:r>
          </w:p>
          <w:p w:rsidR="001A3CEB" w:rsidRPr="00DA0B9E" w:rsidRDefault="001A3CEB" w:rsidP="00DA0B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 № </w:t>
            </w:r>
            <w:r w:rsidR="0027524A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 w:rsidR="009725B3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3B3E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725B3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3B3E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725B3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3B3E"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DA0B9E" w:rsidRDefault="00DA0B9E" w:rsidP="00DA0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0B9E" w:rsidRDefault="00DA0B9E" w:rsidP="00DA0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0B9E">
        <w:rPr>
          <w:rFonts w:ascii="Times New Roman" w:hAnsi="Times New Roman" w:cs="Times New Roman"/>
          <w:b/>
          <w:sz w:val="24"/>
          <w:szCs w:val="24"/>
          <w:lang w:eastAsia="ru-RU"/>
        </w:rPr>
        <w:t>ЗВІТ</w:t>
      </w: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 виконання педагогічного навантаження</w:t>
      </w: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викладачами кафедри української філології та суспільних наук </w:t>
      </w: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 201</w:t>
      </w:r>
      <w:r w:rsidR="009725B3"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8</w:t>
      </w: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- </w:t>
      </w: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201</w:t>
      </w:r>
      <w:r w:rsidR="009725B3"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Pr="00DA0B9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н. р.</w:t>
      </w: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Упродовж 201</w:t>
      </w:r>
      <w:r w:rsidR="009725B3" w:rsidRPr="00DA0B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 - 201</w:t>
      </w:r>
      <w:r w:rsidR="009725B3" w:rsidRPr="00DA0B9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B9E">
        <w:rPr>
          <w:rFonts w:ascii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. викладачі кафедри забезпечували читання дисциплін за профілем кафедри на всіх спеціальностях – «Правознавство», «Міжнародне право», «Філологія». А також на відділенні аспірантури. Педагогічне навантаження виконане повністю. </w:t>
      </w:r>
    </w:p>
    <w:p w:rsidR="009C08B6" w:rsidRPr="00DA0B9E" w:rsidRDefault="009C08B6" w:rsidP="00DA0B9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Загальна кількість годин на 201</w:t>
      </w:r>
      <w:r w:rsidR="009725B3"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8</w:t>
      </w:r>
      <w:r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- 201</w:t>
      </w:r>
      <w:r w:rsidR="009725B3"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</w:t>
      </w:r>
      <w:r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н.р</w:t>
      </w:r>
      <w:proofErr w:type="spellEnd"/>
      <w:r w:rsidRPr="00DA0B9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. </w:t>
      </w:r>
      <w:r w:rsidRPr="00DA0B9E">
        <w:rPr>
          <w:rFonts w:ascii="Times New Roman" w:hAnsi="Times New Roman" w:cs="Times New Roman"/>
          <w:sz w:val="24"/>
          <w:szCs w:val="24"/>
          <w:lang w:eastAsia="zh-CN"/>
        </w:rPr>
        <w:t>–17</w:t>
      </w:r>
      <w:r w:rsidR="00611803" w:rsidRPr="00DA0B9E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DA0B9E">
        <w:rPr>
          <w:rFonts w:ascii="Times New Roman" w:hAnsi="Times New Roman" w:cs="Times New Roman"/>
          <w:sz w:val="24"/>
          <w:szCs w:val="24"/>
          <w:lang w:eastAsia="zh-CN"/>
        </w:rPr>
        <w:t>8 годин. Відпрацьовано 1</w:t>
      </w:r>
      <w:r w:rsidR="00965AFF" w:rsidRPr="00DA0B9E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F855DE" w:rsidRPr="00DA0B9E">
        <w:rPr>
          <w:rFonts w:ascii="Times New Roman" w:hAnsi="Times New Roman" w:cs="Times New Roman"/>
          <w:sz w:val="24"/>
          <w:szCs w:val="24"/>
          <w:lang w:eastAsia="zh-CN"/>
        </w:rPr>
        <w:t>76</w:t>
      </w:r>
      <w:r w:rsidR="00965AFF" w:rsidRPr="00DA0B9E">
        <w:rPr>
          <w:rFonts w:ascii="Times New Roman" w:hAnsi="Times New Roman" w:cs="Times New Roman"/>
          <w:sz w:val="24"/>
          <w:szCs w:val="24"/>
          <w:lang w:eastAsia="zh-CN"/>
        </w:rPr>
        <w:t xml:space="preserve"> годин</w:t>
      </w:r>
      <w:r w:rsidR="00F855DE" w:rsidRPr="00DA0B9E">
        <w:rPr>
          <w:rFonts w:ascii="Times New Roman" w:hAnsi="Times New Roman" w:cs="Times New Roman"/>
          <w:sz w:val="24"/>
          <w:szCs w:val="24"/>
          <w:lang w:eastAsia="zh-CN"/>
        </w:rPr>
        <w:t xml:space="preserve"> (132 год. дисципліни «Українська мова за </w:t>
      </w:r>
      <w:proofErr w:type="spellStart"/>
      <w:r w:rsidR="00F855DE" w:rsidRPr="00DA0B9E">
        <w:rPr>
          <w:rFonts w:ascii="Times New Roman" w:hAnsi="Times New Roman" w:cs="Times New Roman"/>
          <w:sz w:val="24"/>
          <w:szCs w:val="24"/>
          <w:lang w:eastAsia="zh-CN"/>
        </w:rPr>
        <w:t>профспрямування</w:t>
      </w:r>
      <w:proofErr w:type="spellEnd"/>
      <w:r w:rsidR="00F855DE" w:rsidRPr="00DA0B9E">
        <w:rPr>
          <w:rFonts w:ascii="Times New Roman" w:hAnsi="Times New Roman" w:cs="Times New Roman"/>
          <w:sz w:val="24"/>
          <w:szCs w:val="24"/>
          <w:lang w:eastAsia="zh-CN"/>
        </w:rPr>
        <w:t>» у вакансіях.)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Корективи, що вносилися упродовж семестру, було враховано, опрацьовувалися всі напрями, які потрібно було забезпечити.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Роботу за  навчальний рік завершено прийняттям заліків та екзаменів.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Викладацька діяльність колективу кафедри характеризується застосуванням сучасних інтерактивних методів навчання, дискусій, роботи в групах тощо. Методика викладання дисциплін кафедри базується на наступних при</w:t>
      </w:r>
      <w:r w:rsidR="009725B3" w:rsidRPr="00DA0B9E">
        <w:rPr>
          <w:rFonts w:ascii="Times New Roman" w:hAnsi="Times New Roman" w:cs="Times New Roman"/>
          <w:sz w:val="24"/>
          <w:szCs w:val="24"/>
          <w:lang w:eastAsia="ru-RU"/>
        </w:rPr>
        <w:t>нципах: науковості, доступності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, максимальної реалізації особистого наукового потенціалу викладача, забезпечення професійних прагнень студентів, системності, оперативності, </w:t>
      </w:r>
      <w:proofErr w:type="spellStart"/>
      <w:r w:rsidRPr="00DA0B9E">
        <w:rPr>
          <w:rFonts w:ascii="Times New Roman" w:hAnsi="Times New Roman" w:cs="Times New Roman"/>
          <w:sz w:val="24"/>
          <w:szCs w:val="24"/>
          <w:lang w:eastAsia="ru-RU"/>
        </w:rPr>
        <w:t>міждисциплінарності</w:t>
      </w:r>
      <w:proofErr w:type="spellEnd"/>
      <w:r w:rsidRPr="00DA0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Стан знань студентів відзначено як добрий. </w:t>
      </w:r>
    </w:p>
    <w:p w:rsidR="001C5693" w:rsidRPr="00DA0B9E" w:rsidRDefault="001C5693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/>
          <w:sz w:val="24"/>
          <w:szCs w:val="24"/>
        </w:rPr>
        <w:t>Професорсько-викладацький склад кафедри брав участь у науково-практичних і наукових конференціях, семінарах, симпозіумах, круглих столах</w:t>
      </w:r>
      <w:r w:rsidR="009725B3" w:rsidRPr="00DA0B9E">
        <w:rPr>
          <w:rFonts w:ascii="Times New Roman" w:hAnsi="Times New Roman"/>
          <w:sz w:val="24"/>
          <w:szCs w:val="24"/>
        </w:rPr>
        <w:t>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Велася робота по оновленню тестових завдань, які б сприяли виявленню знань студентів, посилювали їхнє зацікавлення до опанування гуманітарних дисциплін культурологічного плану.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Було проведено ряд викладацько-студентських круглих столів, літературних читань, до яких викладачі готували студентів. 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Так, у 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навчальному році було проведено 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чергові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студентські літературні читання «Троянди й виноград» (25 жовтня),  викладацько-студентський круглий стіл «У світлі слова» (9 листопада), присвячений Дню української писемності та мови», викладацько-студентська конференція до Всесвітнього дня філософії (21 листопада), літературно-мистецьке свято, присвячене Дню Збройних Сил України «Дзвенить 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зорях небо чисте…» (6 грудня), студентські читання, присвячені Дню святого Валентина «Чари кохання» (14 лютого 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р.), Шевченківські читання, присвячені 20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роковинам від дня народження Тараса Шевченка «Свою Укра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ї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ну любіть…» (14 березня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</w:t>
      </w:r>
      <w:r w:rsidR="00EC1E70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р.), </w:t>
      </w:r>
      <w:r w:rsidR="00364245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День вишиванки (1</w:t>
      </w:r>
      <w:r w:rsidR="00E3612B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</w:t>
      </w:r>
      <w:r w:rsidR="00364245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травня).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 метою естетичного виховання студентів організовувалися відвідання художніх виставок, зокрема виставки в Національному музеї літератури України (наприклад, 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4.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09 201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р. виставки мистецтва одно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го села), у Будинку художника (12. 09. 2018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 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.09.201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всеукраїнської виставки, пр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исвяченої Дню незалежності)</w:t>
      </w:r>
      <w:r w:rsidR="00987F02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виставки малярства Марії </w:t>
      </w:r>
      <w:proofErr w:type="spellStart"/>
      <w:r w:rsidR="00987F02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Перевальської</w:t>
      </w:r>
      <w:proofErr w:type="spellEnd"/>
      <w:r w:rsidR="00987F02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(14. 05. 2019 р.)</w:t>
      </w:r>
      <w:r w:rsidR="009725B3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Упродовж </w:t>
      </w:r>
      <w:r w:rsidR="00987F02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навчального року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завідувач кафедри Т.І. Конончук як керівник Літературно-мистецької студії проводила засідання; студенти читали та обговорювали свої поетичні, прозові тексти; опрацьовувалися питання поетичної майстерності, обговорювалися твори українських та зарубіжних письменників. Найактивнішими членами студії </w:t>
      </w:r>
      <w:r w:rsidR="00364245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впродовж</w:t>
      </w:r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навчального року  були Владислав Теличко, Володимир </w:t>
      </w:r>
      <w:proofErr w:type="spellStart"/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Бєліков</w:t>
      </w:r>
      <w:proofErr w:type="spellEnd"/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Денис </w:t>
      </w:r>
      <w:proofErr w:type="spellStart"/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Атанов</w:t>
      </w:r>
      <w:proofErr w:type="spellEnd"/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Владислав Гетьманець, Ярослав Донченко</w:t>
      </w:r>
      <w:r w:rsidR="00B0355D"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="00B0355D" w:rsidRPr="00DA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5D" w:rsidRPr="00DA0B9E">
        <w:rPr>
          <w:rFonts w:ascii="Times New Roman" w:hAnsi="Times New Roman" w:cs="Times New Roman"/>
          <w:sz w:val="24"/>
          <w:szCs w:val="24"/>
        </w:rPr>
        <w:t>Бережецький</w:t>
      </w:r>
      <w:proofErr w:type="spellEnd"/>
      <w:r w:rsidR="00B0355D" w:rsidRPr="00DA0B9E">
        <w:rPr>
          <w:rFonts w:ascii="Times New Roman" w:hAnsi="Times New Roman" w:cs="Times New Roman"/>
          <w:sz w:val="24"/>
          <w:szCs w:val="24"/>
        </w:rPr>
        <w:t xml:space="preserve"> Владислав, Назарій </w:t>
      </w:r>
      <w:proofErr w:type="spellStart"/>
      <w:r w:rsidR="00B0355D" w:rsidRPr="00DA0B9E">
        <w:rPr>
          <w:rFonts w:ascii="Times New Roman" w:hAnsi="Times New Roman" w:cs="Times New Roman"/>
          <w:sz w:val="24"/>
          <w:szCs w:val="24"/>
        </w:rPr>
        <w:t>Кубік</w:t>
      </w:r>
      <w:proofErr w:type="spellEnd"/>
      <w:r w:rsidR="00B0355D" w:rsidRPr="00DA0B9E">
        <w:rPr>
          <w:rFonts w:ascii="Times New Roman" w:hAnsi="Times New Roman" w:cs="Times New Roman"/>
          <w:sz w:val="24"/>
          <w:szCs w:val="24"/>
        </w:rPr>
        <w:t xml:space="preserve">, Владислав </w:t>
      </w:r>
      <w:proofErr w:type="spellStart"/>
      <w:r w:rsidR="00B0355D" w:rsidRPr="00DA0B9E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="00B0355D" w:rsidRPr="00DA0B9E">
        <w:rPr>
          <w:rFonts w:ascii="Times New Roman" w:hAnsi="Times New Roman" w:cs="Times New Roman"/>
          <w:sz w:val="24"/>
          <w:szCs w:val="24"/>
        </w:rPr>
        <w:t xml:space="preserve">, Назарій </w:t>
      </w:r>
      <w:proofErr w:type="spellStart"/>
      <w:r w:rsidR="00B0355D" w:rsidRPr="00DA0B9E">
        <w:rPr>
          <w:rFonts w:ascii="Times New Roman" w:hAnsi="Times New Roman" w:cs="Times New Roman"/>
          <w:sz w:val="24"/>
          <w:szCs w:val="24"/>
        </w:rPr>
        <w:t>Шкабара</w:t>
      </w:r>
      <w:proofErr w:type="spellEnd"/>
      <w:r w:rsidR="00B0355D" w:rsidRPr="00DA0B9E">
        <w:rPr>
          <w:rFonts w:ascii="Times New Roman" w:hAnsi="Times New Roman" w:cs="Times New Roman"/>
          <w:sz w:val="24"/>
          <w:szCs w:val="24"/>
        </w:rPr>
        <w:t xml:space="preserve">, Юлія </w:t>
      </w:r>
      <w:proofErr w:type="spellStart"/>
      <w:r w:rsidR="00B0355D" w:rsidRPr="00DA0B9E">
        <w:rPr>
          <w:rFonts w:ascii="Times New Roman" w:hAnsi="Times New Roman" w:cs="Times New Roman"/>
          <w:sz w:val="24"/>
          <w:szCs w:val="24"/>
        </w:rPr>
        <w:t>Хмель</w:t>
      </w:r>
      <w:proofErr w:type="spellEnd"/>
      <w:r w:rsidRPr="00DA0B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Пріоритетними напрямами навчально-методичної роботи кафедри є: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підвищення ролі та значущості викладача </w:t>
      </w:r>
      <w:r w:rsidR="00364245" w:rsidRPr="00DA0B9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 реалізації цілей академічної освіти;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>подальше удосконалення роботи професорсько-викладацького складу в рамках кредитно-модульної системи, упровадження якісних моделей оцінювання навчання слухачів;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вивчення стану </w:t>
      </w:r>
      <w:r w:rsidR="00364245" w:rsidRPr="00DA0B9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 xml:space="preserve"> допомога в забезпеченні нормативних дисциплін і дисциплін спеціалізації навчально-методичною літературою та підручниками, у тому числі найновішими;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>подальший розвиток електронної бази підручників, навчальних посібників, курсів лекцій;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>внесення пропозицій щодо вивчення досвіду роботи тих викладачів, які проводять лекційні та практичні заняття на високому науковому та професійному рівні;</w:t>
      </w:r>
    </w:p>
    <w:p w:rsidR="001A3CEB" w:rsidRPr="00DA0B9E" w:rsidRDefault="001A3CEB" w:rsidP="00DA0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A0B9E">
        <w:rPr>
          <w:rFonts w:ascii="Times New Roman" w:hAnsi="Times New Roman" w:cs="Times New Roman"/>
          <w:sz w:val="24"/>
          <w:szCs w:val="24"/>
          <w:lang w:eastAsia="ru-RU"/>
        </w:rPr>
        <w:tab/>
        <w:t>забезпечення безперервного впровадження в навчальний процес інноваційних технологій та ефективне використання можливостей сучасних мультимедійних комплексів.</w:t>
      </w:r>
    </w:p>
    <w:p w:rsidR="001A3CEB" w:rsidRPr="00DA0B9E" w:rsidRDefault="001A3CEB" w:rsidP="00DA0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3CEB" w:rsidRPr="00DA0B9E" w:rsidRDefault="001A3CEB" w:rsidP="00DA0B9E">
      <w:pPr>
        <w:tabs>
          <w:tab w:val="left" w:pos="708"/>
          <w:tab w:val="left" w:pos="8046"/>
          <w:tab w:val="left" w:pos="1017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C21" w:rsidRPr="00DA0B9E" w:rsidRDefault="001A3CEB" w:rsidP="00DA0B9E">
      <w:pPr>
        <w:tabs>
          <w:tab w:val="left" w:pos="708"/>
          <w:tab w:val="left" w:pos="8046"/>
          <w:tab w:val="left" w:pos="1017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0B9E">
        <w:rPr>
          <w:rFonts w:ascii="Times New Roman" w:hAnsi="Times New Roman" w:cs="Times New Roman"/>
          <w:sz w:val="24"/>
          <w:szCs w:val="24"/>
          <w:lang w:eastAsia="ru-RU"/>
        </w:rPr>
        <w:t>Зав. кафедрою                                                        проф. Конончук Т.І.</w:t>
      </w:r>
    </w:p>
    <w:sectPr w:rsidR="00626C21" w:rsidRPr="00DA0B9E" w:rsidSect="00B95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B"/>
    <w:rsid w:val="001A3CEB"/>
    <w:rsid w:val="001C5693"/>
    <w:rsid w:val="0027524A"/>
    <w:rsid w:val="002F7A90"/>
    <w:rsid w:val="00364245"/>
    <w:rsid w:val="003C1BC0"/>
    <w:rsid w:val="00420670"/>
    <w:rsid w:val="00611803"/>
    <w:rsid w:val="00626C21"/>
    <w:rsid w:val="00630E3A"/>
    <w:rsid w:val="00965AFF"/>
    <w:rsid w:val="009725B3"/>
    <w:rsid w:val="00987F02"/>
    <w:rsid w:val="009C08B6"/>
    <w:rsid w:val="00B0355D"/>
    <w:rsid w:val="00B95B99"/>
    <w:rsid w:val="00C23B3E"/>
    <w:rsid w:val="00D84D76"/>
    <w:rsid w:val="00DA0B9E"/>
    <w:rsid w:val="00E3612B"/>
    <w:rsid w:val="00EC1E70"/>
    <w:rsid w:val="00F855D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74E19"/>
  <w15:chartTrackingRefBased/>
  <w15:docId w15:val="{6C8A70A4-EEF9-4029-8555-2EAC81C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Л.Н.</dc:creator>
  <cp:keywords/>
  <cp:lastModifiedBy>Гончаренко С.В.</cp:lastModifiedBy>
  <cp:revision>2</cp:revision>
  <cp:lastPrinted>2019-07-02T07:52:00Z</cp:lastPrinted>
  <dcterms:created xsi:type="dcterms:W3CDTF">2020-02-17T02:05:00Z</dcterms:created>
  <dcterms:modified xsi:type="dcterms:W3CDTF">2020-02-17T02:05:00Z</dcterms:modified>
</cp:coreProperties>
</file>