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E8" w:rsidRPr="009759AB" w:rsidRDefault="00F232F6" w:rsidP="002F3CE8">
      <w:pPr>
        <w:jc w:val="center"/>
        <w:rPr>
          <w:b/>
          <w:sz w:val="28"/>
          <w:szCs w:val="28"/>
          <w:lang w:val="uk-UA"/>
        </w:rPr>
      </w:pPr>
      <w:r w:rsidRPr="009759AB">
        <w:rPr>
          <w:b/>
          <w:sz w:val="28"/>
          <w:szCs w:val="28"/>
          <w:lang w:val="uk-UA"/>
        </w:rPr>
        <w:t>АКАДЕМІЯ АДВОКАТУРИ УКРАЇНИ</w:t>
      </w:r>
    </w:p>
    <w:p w:rsidR="002F3CE8" w:rsidRPr="009759AB" w:rsidRDefault="002F3CE8" w:rsidP="002F3CE8">
      <w:pPr>
        <w:jc w:val="center"/>
        <w:rPr>
          <w:sz w:val="28"/>
          <w:szCs w:val="28"/>
          <w:lang w:val="uk-UA"/>
        </w:rPr>
      </w:pPr>
      <w:r w:rsidRPr="009759AB">
        <w:rPr>
          <w:sz w:val="28"/>
          <w:szCs w:val="28"/>
          <w:lang w:val="uk-UA"/>
        </w:rPr>
        <w:t xml:space="preserve">Кафедра </w:t>
      </w:r>
      <w:r w:rsidR="007E7127" w:rsidRPr="009759AB">
        <w:rPr>
          <w:sz w:val="28"/>
          <w:szCs w:val="28"/>
          <w:lang w:val="uk-UA"/>
        </w:rPr>
        <w:t>прав людини, міжнародного та європейського права</w:t>
      </w:r>
    </w:p>
    <w:p w:rsidR="0000677B" w:rsidRPr="009759AB" w:rsidRDefault="0000677B" w:rsidP="002F3CE8">
      <w:pPr>
        <w:jc w:val="center"/>
        <w:rPr>
          <w:b/>
          <w:sz w:val="28"/>
          <w:szCs w:val="28"/>
          <w:lang w:val="uk-UA"/>
        </w:rPr>
      </w:pPr>
    </w:p>
    <w:p w:rsidR="00625AC0" w:rsidRPr="009759AB" w:rsidRDefault="00625AC0" w:rsidP="002F3CE8">
      <w:pPr>
        <w:jc w:val="center"/>
        <w:rPr>
          <w:b/>
          <w:sz w:val="28"/>
          <w:szCs w:val="28"/>
          <w:lang w:val="uk-UA"/>
        </w:rPr>
      </w:pPr>
      <w:r w:rsidRPr="009759AB">
        <w:rPr>
          <w:b/>
          <w:sz w:val="28"/>
          <w:szCs w:val="28"/>
          <w:lang w:val="uk-UA"/>
        </w:rPr>
        <w:t>ЕКОНОМІКА, ПРАВО ТА УПРАВЛІННЯ БІЗНЕСОМ</w:t>
      </w:r>
    </w:p>
    <w:p w:rsidR="005610EC" w:rsidRPr="009759AB" w:rsidRDefault="0000677B" w:rsidP="002F3CE8">
      <w:pPr>
        <w:jc w:val="center"/>
        <w:rPr>
          <w:sz w:val="28"/>
          <w:szCs w:val="28"/>
          <w:lang w:val="uk-UA"/>
        </w:rPr>
      </w:pPr>
      <w:r w:rsidRPr="009759AB">
        <w:rPr>
          <w:sz w:val="28"/>
          <w:szCs w:val="28"/>
          <w:lang w:val="uk-UA"/>
        </w:rPr>
        <w:t>(</w:t>
      </w:r>
      <w:proofErr w:type="spellStart"/>
      <w:r w:rsidRPr="009759AB">
        <w:rPr>
          <w:sz w:val="28"/>
          <w:szCs w:val="28"/>
          <w:lang w:val="uk-UA"/>
        </w:rPr>
        <w:t>силабус</w:t>
      </w:r>
      <w:proofErr w:type="spellEnd"/>
      <w:r w:rsidRPr="009759AB">
        <w:rPr>
          <w:sz w:val="28"/>
          <w:szCs w:val="28"/>
          <w:lang w:val="uk-UA"/>
        </w:rPr>
        <w:t xml:space="preserve"> навчальної дисципліни)</w:t>
      </w:r>
    </w:p>
    <w:p w:rsidR="0000677B" w:rsidRPr="009759AB" w:rsidRDefault="0000677B" w:rsidP="002F3CE8">
      <w:pPr>
        <w:jc w:val="center"/>
        <w:rPr>
          <w:b/>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59"/>
      </w:tblGrid>
      <w:tr w:rsidR="002F3CE8" w:rsidRPr="009759AB" w:rsidTr="0000677B">
        <w:trPr>
          <w:trHeight w:val="454"/>
        </w:trPr>
        <w:tc>
          <w:tcPr>
            <w:tcW w:w="9606" w:type="dxa"/>
            <w:gridSpan w:val="2"/>
            <w:shd w:val="clear" w:color="auto" w:fill="auto"/>
            <w:vAlign w:val="center"/>
          </w:tcPr>
          <w:p w:rsidR="002F3CE8" w:rsidRPr="009759AB" w:rsidRDefault="002F3CE8" w:rsidP="0000677B">
            <w:pPr>
              <w:jc w:val="center"/>
              <w:rPr>
                <w:lang w:val="uk-UA"/>
              </w:rPr>
            </w:pPr>
            <w:r w:rsidRPr="009759AB">
              <w:rPr>
                <w:b/>
                <w:lang w:val="uk-UA"/>
              </w:rPr>
              <w:t>1. Загальна інформація</w:t>
            </w:r>
          </w:p>
        </w:tc>
      </w:tr>
      <w:tr w:rsidR="002F3CE8" w:rsidRPr="009759AB" w:rsidTr="00E433DA">
        <w:trPr>
          <w:trHeight w:val="251"/>
        </w:trPr>
        <w:tc>
          <w:tcPr>
            <w:tcW w:w="2547" w:type="dxa"/>
            <w:shd w:val="clear" w:color="auto" w:fill="auto"/>
          </w:tcPr>
          <w:p w:rsidR="002F3CE8" w:rsidRPr="009759AB" w:rsidRDefault="002F3CE8" w:rsidP="00E756F0">
            <w:pPr>
              <w:rPr>
                <w:b/>
                <w:lang w:val="uk-UA"/>
              </w:rPr>
            </w:pPr>
            <w:r w:rsidRPr="009759AB">
              <w:rPr>
                <w:b/>
                <w:lang w:val="uk-UA"/>
              </w:rPr>
              <w:t>Назва дисципліни</w:t>
            </w:r>
          </w:p>
        </w:tc>
        <w:tc>
          <w:tcPr>
            <w:tcW w:w="7059" w:type="dxa"/>
            <w:shd w:val="clear" w:color="auto" w:fill="auto"/>
          </w:tcPr>
          <w:p w:rsidR="00625AC0" w:rsidRPr="009759AB" w:rsidRDefault="00625AC0" w:rsidP="00625AC0">
            <w:pPr>
              <w:jc w:val="both"/>
              <w:rPr>
                <w:lang w:val="uk-UA"/>
              </w:rPr>
            </w:pPr>
            <w:bookmarkStart w:id="0" w:name="_GoBack"/>
            <w:r w:rsidRPr="009759AB">
              <w:rPr>
                <w:lang w:val="uk-UA"/>
              </w:rPr>
              <w:t>Економіка, право та управління бізнесом</w:t>
            </w:r>
            <w:bookmarkEnd w:id="0"/>
          </w:p>
        </w:tc>
      </w:tr>
      <w:tr w:rsidR="002F3CE8" w:rsidRPr="009759AB" w:rsidTr="004E4239">
        <w:tc>
          <w:tcPr>
            <w:tcW w:w="2547" w:type="dxa"/>
            <w:shd w:val="clear" w:color="auto" w:fill="auto"/>
          </w:tcPr>
          <w:p w:rsidR="002F3CE8" w:rsidRPr="009759AB" w:rsidRDefault="002F3CE8" w:rsidP="00E756F0">
            <w:pPr>
              <w:rPr>
                <w:b/>
                <w:lang w:val="uk-UA"/>
              </w:rPr>
            </w:pPr>
            <w:r w:rsidRPr="009759AB">
              <w:rPr>
                <w:b/>
                <w:lang w:val="uk-UA"/>
              </w:rPr>
              <w:t>Викладач (-і)</w:t>
            </w:r>
          </w:p>
        </w:tc>
        <w:tc>
          <w:tcPr>
            <w:tcW w:w="7059" w:type="dxa"/>
            <w:shd w:val="clear" w:color="auto" w:fill="auto"/>
          </w:tcPr>
          <w:p w:rsidR="002F3CE8" w:rsidRPr="009759AB" w:rsidRDefault="006C7D08" w:rsidP="007E7127">
            <w:pPr>
              <w:jc w:val="both"/>
              <w:rPr>
                <w:lang w:val="uk-UA"/>
              </w:rPr>
            </w:pPr>
            <w:proofErr w:type="spellStart"/>
            <w:r w:rsidRPr="009759AB">
              <w:rPr>
                <w:lang w:val="uk-UA"/>
              </w:rPr>
              <w:t>Головаш</w:t>
            </w:r>
            <w:proofErr w:type="spellEnd"/>
            <w:r w:rsidRPr="009759AB">
              <w:rPr>
                <w:lang w:val="uk-UA"/>
              </w:rPr>
              <w:t xml:space="preserve"> Богдан Едуардович, доцент</w:t>
            </w:r>
            <w:r w:rsidR="00A0711D" w:rsidRPr="009759AB">
              <w:rPr>
                <w:lang w:val="uk-UA"/>
              </w:rPr>
              <w:t xml:space="preserve"> </w:t>
            </w:r>
            <w:r w:rsidR="002F3CE8" w:rsidRPr="009759AB">
              <w:rPr>
                <w:lang w:val="uk-UA"/>
              </w:rPr>
              <w:t xml:space="preserve">кафедри </w:t>
            </w:r>
            <w:r w:rsidR="007E7127" w:rsidRPr="009759AB">
              <w:rPr>
                <w:lang w:val="uk-UA"/>
              </w:rPr>
              <w:t>прав людини, міжнародного та європейського права</w:t>
            </w:r>
          </w:p>
        </w:tc>
      </w:tr>
      <w:tr w:rsidR="002F3CE8" w:rsidRPr="009759AB" w:rsidTr="004E4239">
        <w:tc>
          <w:tcPr>
            <w:tcW w:w="2547" w:type="dxa"/>
            <w:shd w:val="clear" w:color="auto" w:fill="auto"/>
          </w:tcPr>
          <w:p w:rsidR="002F3CE8" w:rsidRPr="009759AB" w:rsidRDefault="002F3CE8" w:rsidP="00E756F0">
            <w:pPr>
              <w:rPr>
                <w:b/>
                <w:lang w:val="uk-UA"/>
              </w:rPr>
            </w:pPr>
            <w:r w:rsidRPr="009759AB">
              <w:rPr>
                <w:b/>
                <w:lang w:val="uk-UA"/>
              </w:rPr>
              <w:t>Контактний телефон викладача</w:t>
            </w:r>
          </w:p>
        </w:tc>
        <w:tc>
          <w:tcPr>
            <w:tcW w:w="7059" w:type="dxa"/>
            <w:shd w:val="clear" w:color="auto" w:fill="auto"/>
          </w:tcPr>
          <w:p w:rsidR="002F3CE8" w:rsidRPr="009759AB" w:rsidRDefault="007E7127" w:rsidP="00A0711D">
            <w:pPr>
              <w:jc w:val="both"/>
              <w:rPr>
                <w:lang w:val="uk-UA"/>
              </w:rPr>
            </w:pPr>
            <w:hyperlink r:id="rId6" w:history="1">
              <w:r w:rsidRPr="009759AB">
                <w:rPr>
                  <w:lang w:val="uk-UA"/>
                </w:rPr>
                <w:t>0 (44) 238 2317</w:t>
              </w:r>
            </w:hyperlink>
          </w:p>
        </w:tc>
      </w:tr>
      <w:tr w:rsidR="002F3CE8" w:rsidRPr="009759AB" w:rsidTr="004E4239">
        <w:tc>
          <w:tcPr>
            <w:tcW w:w="2547" w:type="dxa"/>
            <w:shd w:val="clear" w:color="auto" w:fill="auto"/>
          </w:tcPr>
          <w:p w:rsidR="002F3CE8" w:rsidRPr="009759AB" w:rsidRDefault="002F3CE8" w:rsidP="00E756F0">
            <w:pPr>
              <w:rPr>
                <w:b/>
                <w:lang w:val="uk-UA"/>
              </w:rPr>
            </w:pPr>
            <w:r w:rsidRPr="009759AB">
              <w:rPr>
                <w:b/>
                <w:lang w:val="uk-UA"/>
              </w:rPr>
              <w:t>E-</w:t>
            </w:r>
            <w:proofErr w:type="spellStart"/>
            <w:r w:rsidRPr="009759AB">
              <w:rPr>
                <w:b/>
                <w:lang w:val="uk-UA"/>
              </w:rPr>
              <w:t>mail</w:t>
            </w:r>
            <w:proofErr w:type="spellEnd"/>
            <w:r w:rsidRPr="009759AB">
              <w:rPr>
                <w:b/>
                <w:lang w:val="uk-UA"/>
              </w:rPr>
              <w:t xml:space="preserve"> викладача</w:t>
            </w:r>
          </w:p>
        </w:tc>
        <w:tc>
          <w:tcPr>
            <w:tcW w:w="7059" w:type="dxa"/>
            <w:shd w:val="clear" w:color="auto" w:fill="auto"/>
          </w:tcPr>
          <w:p w:rsidR="002F3CE8" w:rsidRPr="009759AB" w:rsidRDefault="006C7D08" w:rsidP="00A0711D">
            <w:pPr>
              <w:jc w:val="both"/>
              <w:rPr>
                <w:lang w:val="uk-UA"/>
              </w:rPr>
            </w:pPr>
            <w:r w:rsidRPr="009759AB">
              <w:rPr>
                <w:bCs/>
                <w:color w:val="000000"/>
                <w:shd w:val="clear" w:color="auto" w:fill="FFFFFF"/>
                <w:lang w:val="uk-UA"/>
              </w:rPr>
              <w:t>golovash7@ukr.net</w:t>
            </w:r>
          </w:p>
        </w:tc>
      </w:tr>
      <w:tr w:rsidR="002F3CE8" w:rsidRPr="009759AB" w:rsidTr="004E4239">
        <w:tc>
          <w:tcPr>
            <w:tcW w:w="2547" w:type="dxa"/>
            <w:shd w:val="clear" w:color="auto" w:fill="auto"/>
          </w:tcPr>
          <w:p w:rsidR="002F3CE8" w:rsidRPr="009759AB" w:rsidRDefault="002F3CE8" w:rsidP="00E756F0">
            <w:pPr>
              <w:jc w:val="both"/>
              <w:rPr>
                <w:b/>
                <w:lang w:val="uk-UA"/>
              </w:rPr>
            </w:pPr>
            <w:r w:rsidRPr="009759AB">
              <w:rPr>
                <w:b/>
                <w:lang w:val="uk-UA"/>
              </w:rPr>
              <w:t>Обсяг дисципліни</w:t>
            </w:r>
          </w:p>
        </w:tc>
        <w:tc>
          <w:tcPr>
            <w:tcW w:w="7059" w:type="dxa"/>
            <w:shd w:val="clear" w:color="auto" w:fill="auto"/>
          </w:tcPr>
          <w:p w:rsidR="002F3CE8" w:rsidRPr="009759AB" w:rsidRDefault="0022242C" w:rsidP="00A2611B">
            <w:pPr>
              <w:jc w:val="both"/>
              <w:rPr>
                <w:lang w:val="uk-UA"/>
              </w:rPr>
            </w:pPr>
            <w:r w:rsidRPr="009759AB">
              <w:rPr>
                <w:lang w:val="uk-UA"/>
              </w:rPr>
              <w:t>3</w:t>
            </w:r>
            <w:r w:rsidR="007E7127" w:rsidRPr="009759AB">
              <w:rPr>
                <w:lang w:val="uk-UA"/>
              </w:rPr>
              <w:t xml:space="preserve"> кредити ЄКТС, </w:t>
            </w:r>
            <w:r w:rsidRPr="009759AB">
              <w:rPr>
                <w:lang w:val="uk-UA"/>
              </w:rPr>
              <w:t>9</w:t>
            </w:r>
            <w:r w:rsidR="007E7127" w:rsidRPr="009759AB">
              <w:rPr>
                <w:lang w:val="uk-UA"/>
              </w:rPr>
              <w:t>0</w:t>
            </w:r>
            <w:r w:rsidR="002F3CE8" w:rsidRPr="009759AB">
              <w:rPr>
                <w:lang w:val="uk-UA"/>
              </w:rPr>
              <w:t xml:space="preserve"> год.</w:t>
            </w:r>
          </w:p>
        </w:tc>
      </w:tr>
      <w:tr w:rsidR="00AD46F1" w:rsidRPr="009759AB" w:rsidTr="004E4239">
        <w:tc>
          <w:tcPr>
            <w:tcW w:w="2547" w:type="dxa"/>
            <w:shd w:val="clear" w:color="auto" w:fill="auto"/>
          </w:tcPr>
          <w:p w:rsidR="00AD46F1" w:rsidRPr="009759AB" w:rsidRDefault="00AD46F1" w:rsidP="00AD46F1">
            <w:pPr>
              <w:jc w:val="both"/>
              <w:rPr>
                <w:lang w:val="uk-UA"/>
              </w:rPr>
            </w:pPr>
            <w:r w:rsidRPr="009759AB">
              <w:rPr>
                <w:b/>
                <w:lang w:val="uk-UA"/>
              </w:rPr>
              <w:t xml:space="preserve">Мова викладання </w:t>
            </w:r>
          </w:p>
        </w:tc>
        <w:tc>
          <w:tcPr>
            <w:tcW w:w="7059" w:type="dxa"/>
            <w:shd w:val="clear" w:color="auto" w:fill="auto"/>
          </w:tcPr>
          <w:p w:rsidR="00AD46F1" w:rsidRPr="009759AB" w:rsidRDefault="00AD46F1" w:rsidP="00AD46F1">
            <w:pPr>
              <w:jc w:val="both"/>
              <w:rPr>
                <w:lang w:val="uk-UA"/>
              </w:rPr>
            </w:pPr>
            <w:r w:rsidRPr="009759AB">
              <w:rPr>
                <w:lang w:val="uk-UA"/>
              </w:rPr>
              <w:t>українська</w:t>
            </w:r>
            <w:r w:rsidRPr="009759AB">
              <w:rPr>
                <w:rFonts w:ascii="Arial" w:eastAsia="Calibri" w:hAnsi="Arial" w:cs="Arial"/>
                <w:b/>
                <w:bCs/>
                <w:color w:val="000000"/>
                <w:sz w:val="21"/>
                <w:szCs w:val="21"/>
                <w:lang w:val="uk-UA" w:eastAsia="uk-UA"/>
              </w:rPr>
              <w:t xml:space="preserve"> </w:t>
            </w:r>
          </w:p>
        </w:tc>
      </w:tr>
      <w:tr w:rsidR="002F3CE8" w:rsidRPr="009759AB" w:rsidTr="004E4239">
        <w:tc>
          <w:tcPr>
            <w:tcW w:w="2547" w:type="dxa"/>
            <w:shd w:val="clear" w:color="auto" w:fill="auto"/>
          </w:tcPr>
          <w:p w:rsidR="002F3CE8" w:rsidRPr="009759AB" w:rsidRDefault="002F3CE8" w:rsidP="00E756F0">
            <w:pPr>
              <w:jc w:val="both"/>
              <w:rPr>
                <w:b/>
                <w:lang w:val="uk-UA"/>
              </w:rPr>
            </w:pPr>
            <w:r w:rsidRPr="009759AB">
              <w:rPr>
                <w:b/>
                <w:lang w:val="uk-UA"/>
              </w:rPr>
              <w:t>Консультації</w:t>
            </w:r>
          </w:p>
        </w:tc>
        <w:tc>
          <w:tcPr>
            <w:tcW w:w="7059" w:type="dxa"/>
            <w:shd w:val="clear" w:color="auto" w:fill="auto"/>
          </w:tcPr>
          <w:p w:rsidR="002F3CE8" w:rsidRPr="009759AB" w:rsidRDefault="002F3CE8" w:rsidP="008054EC">
            <w:pPr>
              <w:autoSpaceDE w:val="0"/>
              <w:autoSpaceDN w:val="0"/>
              <w:adjustRightInd w:val="0"/>
              <w:jc w:val="both"/>
              <w:rPr>
                <w:lang w:val="uk-UA"/>
              </w:rPr>
            </w:pPr>
            <w:r w:rsidRPr="009759AB">
              <w:rPr>
                <w:szCs w:val="28"/>
                <w:lang w:val="uk-UA"/>
              </w:rPr>
              <w:t xml:space="preserve">Консультації проводяться відповідно до </w:t>
            </w:r>
            <w:r w:rsidR="008C7BDF" w:rsidRPr="009759AB">
              <w:rPr>
                <w:szCs w:val="28"/>
                <w:lang w:val="uk-UA"/>
              </w:rPr>
              <w:t>г</w:t>
            </w:r>
            <w:r w:rsidRPr="009759AB">
              <w:rPr>
                <w:szCs w:val="28"/>
                <w:lang w:val="uk-UA"/>
              </w:rPr>
              <w:t>рафіку індивідуальних занять зі студентами, розміщеному на інформаційному стенді</w:t>
            </w:r>
            <w:r w:rsidR="008C7BDF" w:rsidRPr="009759AB">
              <w:rPr>
                <w:szCs w:val="28"/>
                <w:lang w:val="uk-UA"/>
              </w:rPr>
              <w:t xml:space="preserve">. Очні консультації можливі також  в день проведення </w:t>
            </w:r>
            <w:r w:rsidR="00622206" w:rsidRPr="009759AB">
              <w:rPr>
                <w:szCs w:val="28"/>
                <w:lang w:val="uk-UA"/>
              </w:rPr>
              <w:t>аудиторних</w:t>
            </w:r>
            <w:r w:rsidR="008C7BDF" w:rsidRPr="009759AB">
              <w:rPr>
                <w:szCs w:val="28"/>
                <w:lang w:val="uk-UA"/>
              </w:rPr>
              <w:t xml:space="preserve"> занять. Усі запитання можна надсилати на електронну пошту, що вказана в </w:t>
            </w:r>
            <w:proofErr w:type="spellStart"/>
            <w:r w:rsidR="008C7BDF" w:rsidRPr="009759AB">
              <w:rPr>
                <w:szCs w:val="28"/>
                <w:lang w:val="uk-UA"/>
              </w:rPr>
              <w:t>силабусі</w:t>
            </w:r>
            <w:proofErr w:type="spellEnd"/>
            <w:r w:rsidR="008C7BDF" w:rsidRPr="009759AB">
              <w:rPr>
                <w:szCs w:val="28"/>
                <w:lang w:val="uk-UA"/>
              </w:rPr>
              <w:t>, зокрема, що стосується погодження планів та змісту індивідуальних науково-дослідних завдань.</w:t>
            </w:r>
            <w:r w:rsidR="006C7D08" w:rsidRPr="009759AB">
              <w:rPr>
                <w:szCs w:val="28"/>
                <w:lang w:val="uk-UA"/>
              </w:rPr>
              <w:t xml:space="preserve"> Консультації і </w:t>
            </w:r>
            <w:r w:rsidR="006C7D08" w:rsidRPr="009759AB">
              <w:rPr>
                <w:lang w:val="uk-UA"/>
              </w:rPr>
              <w:t>відп</w:t>
            </w:r>
            <w:r w:rsidR="00590A81" w:rsidRPr="009759AB">
              <w:rPr>
                <w:lang w:val="uk-UA"/>
              </w:rPr>
              <w:t>рацювання проводяться щовівторка</w:t>
            </w:r>
            <w:r w:rsidR="006C7D08" w:rsidRPr="009759AB">
              <w:rPr>
                <w:lang w:val="uk-UA"/>
              </w:rPr>
              <w:t>.</w:t>
            </w:r>
            <w:r w:rsidR="008C7BDF" w:rsidRPr="009759AB">
              <w:rPr>
                <w:szCs w:val="28"/>
                <w:lang w:val="uk-UA"/>
              </w:rPr>
              <w:t xml:space="preserve">  </w:t>
            </w:r>
          </w:p>
        </w:tc>
      </w:tr>
      <w:tr w:rsidR="002F3CE8" w:rsidRPr="009759AB" w:rsidTr="0000677B">
        <w:trPr>
          <w:trHeight w:val="454"/>
        </w:trPr>
        <w:tc>
          <w:tcPr>
            <w:tcW w:w="9606" w:type="dxa"/>
            <w:gridSpan w:val="2"/>
            <w:shd w:val="clear" w:color="auto" w:fill="auto"/>
            <w:vAlign w:val="center"/>
          </w:tcPr>
          <w:p w:rsidR="002F3CE8" w:rsidRPr="009759AB" w:rsidRDefault="002F3CE8" w:rsidP="0000677B">
            <w:pPr>
              <w:jc w:val="center"/>
              <w:rPr>
                <w:lang w:val="uk-UA"/>
              </w:rPr>
            </w:pPr>
            <w:r w:rsidRPr="009759AB">
              <w:rPr>
                <w:b/>
                <w:lang w:val="uk-UA"/>
              </w:rPr>
              <w:t>2. Анотація до навчальної дисципліни</w:t>
            </w:r>
          </w:p>
        </w:tc>
      </w:tr>
      <w:tr w:rsidR="002F3CE8" w:rsidRPr="009759AB" w:rsidTr="004E4239">
        <w:tc>
          <w:tcPr>
            <w:tcW w:w="9606" w:type="dxa"/>
            <w:gridSpan w:val="2"/>
            <w:shd w:val="clear" w:color="auto" w:fill="auto"/>
          </w:tcPr>
          <w:p w:rsidR="00625AC0" w:rsidRPr="009759AB" w:rsidRDefault="00625AC0" w:rsidP="00625AC0">
            <w:pPr>
              <w:autoSpaceDE w:val="0"/>
              <w:autoSpaceDN w:val="0"/>
              <w:adjustRightInd w:val="0"/>
              <w:jc w:val="both"/>
              <w:rPr>
                <w:szCs w:val="28"/>
                <w:lang w:val="uk-UA"/>
              </w:rPr>
            </w:pPr>
            <w:r w:rsidRPr="009759AB">
              <w:rPr>
                <w:szCs w:val="28"/>
                <w:lang w:val="uk-UA"/>
              </w:rPr>
              <w:t>В умовах розвитку нових форм господарювання виникає необхідність набуття та постійного оновлення економічних знань, що потребує вивчення головних принципів економічної організації життя суспільства.</w:t>
            </w:r>
          </w:p>
          <w:p w:rsidR="00625AC0" w:rsidRPr="009759AB" w:rsidRDefault="00625AC0" w:rsidP="00625AC0">
            <w:pPr>
              <w:autoSpaceDE w:val="0"/>
              <w:autoSpaceDN w:val="0"/>
              <w:adjustRightInd w:val="0"/>
              <w:jc w:val="both"/>
              <w:rPr>
                <w:szCs w:val="28"/>
                <w:lang w:val="uk-UA"/>
              </w:rPr>
            </w:pPr>
            <w:r w:rsidRPr="009759AB">
              <w:rPr>
                <w:szCs w:val="28"/>
                <w:lang w:val="uk-UA"/>
              </w:rPr>
              <w:t>Економіка є однією з базових наукових дисциплін, що формують сучасного спеціаліста. Не випадково вивчення економічної науки вважається необхідним у всіх вищих учбових закладах України незалежно від профілю спеціалізації їх випускників.</w:t>
            </w:r>
          </w:p>
          <w:p w:rsidR="00625AC0" w:rsidRPr="009759AB" w:rsidRDefault="00625AC0" w:rsidP="00625AC0">
            <w:pPr>
              <w:autoSpaceDE w:val="0"/>
              <w:autoSpaceDN w:val="0"/>
              <w:adjustRightInd w:val="0"/>
              <w:jc w:val="both"/>
              <w:rPr>
                <w:szCs w:val="28"/>
                <w:lang w:val="uk-UA"/>
              </w:rPr>
            </w:pPr>
            <w:r w:rsidRPr="009759AB">
              <w:rPr>
                <w:szCs w:val="28"/>
                <w:lang w:val="uk-UA"/>
              </w:rPr>
              <w:t>Особливого значення вивчення економіки набуває в умовах сьогоднішнього реформування соціально-економічної системи нашого суспільства, яке здійснюється шляхом переходу від застарілої, пострадянської бюрократичної системи управління до демократичного суспільства, що базується на використанні стимулюючих механізмів ринкової економіки.</w:t>
            </w:r>
          </w:p>
          <w:p w:rsidR="00625AC0" w:rsidRPr="009759AB" w:rsidRDefault="00625AC0" w:rsidP="00625AC0">
            <w:pPr>
              <w:autoSpaceDE w:val="0"/>
              <w:autoSpaceDN w:val="0"/>
              <w:adjustRightInd w:val="0"/>
              <w:jc w:val="both"/>
              <w:rPr>
                <w:szCs w:val="28"/>
                <w:lang w:val="uk-UA"/>
              </w:rPr>
            </w:pPr>
            <w:r w:rsidRPr="009759AB">
              <w:rPr>
                <w:szCs w:val="28"/>
                <w:lang w:val="uk-UA"/>
              </w:rPr>
              <w:t xml:space="preserve">Курс «Економіка, право та управління бізнесом» призначений для надання студентам загальних уявлень про економічну систему сучасного суспільства, закони її розвитку та механізми функціонування. Даний курс виступає базовим по відношенню до цілого ряду спецкурсів, що </w:t>
            </w:r>
            <w:proofErr w:type="spellStart"/>
            <w:r w:rsidRPr="009759AB">
              <w:rPr>
                <w:szCs w:val="28"/>
                <w:lang w:val="uk-UA"/>
              </w:rPr>
              <w:t>читаються</w:t>
            </w:r>
            <w:proofErr w:type="spellEnd"/>
            <w:r w:rsidRPr="009759AB">
              <w:rPr>
                <w:szCs w:val="28"/>
                <w:lang w:val="uk-UA"/>
              </w:rPr>
              <w:t xml:space="preserve"> на старших курсах з метою поглиблення економічних знань студентів у галузі специфічних ринкових відносин, кращого розуміння ними підприємницького та фінансового права, організації кредитно-банківської системи та особливостей правовідносин у них.</w:t>
            </w:r>
          </w:p>
          <w:p w:rsidR="00625AC0" w:rsidRPr="009759AB" w:rsidRDefault="00625AC0" w:rsidP="00625AC0">
            <w:pPr>
              <w:autoSpaceDE w:val="0"/>
              <w:autoSpaceDN w:val="0"/>
              <w:adjustRightInd w:val="0"/>
              <w:jc w:val="both"/>
              <w:rPr>
                <w:szCs w:val="28"/>
                <w:lang w:val="uk-UA"/>
              </w:rPr>
            </w:pPr>
            <w:r w:rsidRPr="009759AB">
              <w:rPr>
                <w:szCs w:val="28"/>
                <w:lang w:val="uk-UA"/>
              </w:rPr>
              <w:t xml:space="preserve">Метою курсу “Економіка, право та управління бізнесом” є викладання у доступній формі основ ринкової економіки з урахуванням специфічних особливостей, притаманних Україні. У ньому висвітлено практично всі напрями сучасної економіки. Значну увагу приділено основним питанням організації підприємництва, фінансів, банківської справи, страхування, біржової справи, теорії управління, торгівлі, державного регулювання економіки, а також питання правового регулювання економічних процесів. </w:t>
            </w:r>
          </w:p>
          <w:p w:rsidR="00625AC0" w:rsidRPr="009759AB" w:rsidRDefault="00625AC0" w:rsidP="00625AC0">
            <w:pPr>
              <w:autoSpaceDE w:val="0"/>
              <w:autoSpaceDN w:val="0"/>
              <w:adjustRightInd w:val="0"/>
              <w:jc w:val="both"/>
              <w:rPr>
                <w:szCs w:val="28"/>
                <w:lang w:val="uk-UA"/>
              </w:rPr>
            </w:pPr>
            <w:r w:rsidRPr="009759AB">
              <w:rPr>
                <w:szCs w:val="28"/>
                <w:lang w:val="uk-UA"/>
              </w:rPr>
              <w:t xml:space="preserve">Суттєва увага приділяється також вивченню основ менеджменту та підприємницької діяльності, в рамках яких розглядаються принципи організації підприємницької діяльності </w:t>
            </w:r>
            <w:r w:rsidRPr="009759AB">
              <w:rPr>
                <w:szCs w:val="28"/>
                <w:lang w:val="uk-UA"/>
              </w:rPr>
              <w:lastRenderedPageBreak/>
              <w:t xml:space="preserve">та підготовка “бізнес-плану”; системи методів управління; основи планування; здійснення мотивації та контролю; прийняття рішень та ефективність управління організації. </w:t>
            </w:r>
          </w:p>
          <w:p w:rsidR="00625AC0" w:rsidRPr="009759AB" w:rsidRDefault="00625AC0" w:rsidP="00625AC0">
            <w:pPr>
              <w:autoSpaceDE w:val="0"/>
              <w:autoSpaceDN w:val="0"/>
              <w:adjustRightInd w:val="0"/>
              <w:jc w:val="both"/>
              <w:rPr>
                <w:szCs w:val="28"/>
                <w:lang w:val="uk-UA"/>
              </w:rPr>
            </w:pPr>
            <w:r w:rsidRPr="009759AB">
              <w:rPr>
                <w:szCs w:val="28"/>
                <w:lang w:val="uk-UA"/>
              </w:rPr>
              <w:t>Приділяється увага юридичної відповідальності у різних сферах економіки та підприємництва.</w:t>
            </w:r>
          </w:p>
          <w:p w:rsidR="00625AC0" w:rsidRPr="009759AB" w:rsidRDefault="00625AC0" w:rsidP="00625AC0">
            <w:pPr>
              <w:autoSpaceDE w:val="0"/>
              <w:autoSpaceDN w:val="0"/>
              <w:adjustRightInd w:val="0"/>
              <w:jc w:val="both"/>
              <w:rPr>
                <w:szCs w:val="28"/>
                <w:lang w:val="uk-UA"/>
              </w:rPr>
            </w:pPr>
            <w:r w:rsidRPr="009759AB">
              <w:rPr>
                <w:szCs w:val="28"/>
                <w:lang w:val="uk-UA"/>
              </w:rPr>
              <w:t xml:space="preserve">Основні завдання курсу </w:t>
            </w:r>
            <w:r w:rsidR="0000677B" w:rsidRPr="009759AB">
              <w:rPr>
                <w:szCs w:val="28"/>
                <w:lang w:val="uk-UA"/>
              </w:rPr>
              <w:t>–</w:t>
            </w:r>
            <w:r w:rsidRPr="009759AB">
              <w:rPr>
                <w:szCs w:val="28"/>
                <w:lang w:val="uk-UA"/>
              </w:rPr>
              <w:t xml:space="preserve"> сформувати у молодих спеціалістів сучасне економічне мислення; допомогти студентам зрозуміти трансформаційні процеси в економіці України, проблеми перехідної економіки; зорієнтуватися у виборі ефективного управлінського рішення; засвоїти первинні навички раціональної економічної поведінки. Знання, які студент здобуде, вивчаючи даний курс, є теоретичною та методологічною базою для подальшого опанування фундаментальних дисциплін і набуття навичок їх використання у господарській практиці.</w:t>
            </w:r>
          </w:p>
          <w:p w:rsidR="005610EC" w:rsidRPr="009759AB" w:rsidRDefault="00625AC0" w:rsidP="00625AC0">
            <w:pPr>
              <w:autoSpaceDE w:val="0"/>
              <w:autoSpaceDN w:val="0"/>
              <w:adjustRightInd w:val="0"/>
              <w:jc w:val="both"/>
              <w:rPr>
                <w:szCs w:val="28"/>
                <w:lang w:val="uk-UA"/>
              </w:rPr>
            </w:pPr>
            <w:r w:rsidRPr="009759AB">
              <w:rPr>
                <w:szCs w:val="28"/>
                <w:lang w:val="uk-UA"/>
              </w:rPr>
              <w:t xml:space="preserve">Особлива увага приділяється практичній спрямованості спецкурсу. На заняттях студенти вивчають основні засади організації підприємницької діяльності, ринкові закономірності та механізмами господарської діяльності, особливості побудови конкурентної стратегії підприємства, особливостям правового регулювання економічних процесів на різних рівнях управління держави і підприємства. </w:t>
            </w:r>
            <w:r w:rsidR="00E12FE0" w:rsidRPr="009759AB">
              <w:rPr>
                <w:szCs w:val="28"/>
                <w:lang w:val="uk-UA"/>
              </w:rPr>
              <w:t>Характеризуються напрями розвитку зовнішньоекономічної стратегії підприємств України. Приділяється увага особливостям організації економічних та правових відносин, які складаються на сучасному етапі після укладання угоди про асоціацію і вільну торгівлю в рамках підписаних Україною угод про вільну торгівлю.</w:t>
            </w:r>
          </w:p>
          <w:p w:rsidR="00DE3714" w:rsidRPr="009759AB" w:rsidRDefault="00DE3714" w:rsidP="00625AC0">
            <w:pPr>
              <w:autoSpaceDE w:val="0"/>
              <w:autoSpaceDN w:val="0"/>
              <w:adjustRightInd w:val="0"/>
              <w:jc w:val="both"/>
              <w:rPr>
                <w:szCs w:val="28"/>
                <w:lang w:val="uk-UA"/>
              </w:rPr>
            </w:pPr>
          </w:p>
        </w:tc>
      </w:tr>
      <w:tr w:rsidR="002F3CE8" w:rsidRPr="009759AB" w:rsidTr="0000677B">
        <w:trPr>
          <w:trHeight w:val="454"/>
        </w:trPr>
        <w:tc>
          <w:tcPr>
            <w:tcW w:w="9606" w:type="dxa"/>
            <w:gridSpan w:val="2"/>
            <w:shd w:val="clear" w:color="auto" w:fill="auto"/>
            <w:vAlign w:val="center"/>
          </w:tcPr>
          <w:p w:rsidR="002F3CE8" w:rsidRPr="009759AB" w:rsidRDefault="00A07CD2" w:rsidP="0000677B">
            <w:pPr>
              <w:jc w:val="center"/>
              <w:rPr>
                <w:b/>
                <w:lang w:val="uk-UA"/>
              </w:rPr>
            </w:pPr>
            <w:r w:rsidRPr="009759AB">
              <w:rPr>
                <w:b/>
                <w:lang w:val="uk-UA"/>
              </w:rPr>
              <w:lastRenderedPageBreak/>
              <w:t>3</w:t>
            </w:r>
            <w:r w:rsidR="002F3CE8" w:rsidRPr="009759AB">
              <w:rPr>
                <w:b/>
                <w:lang w:val="uk-UA"/>
              </w:rPr>
              <w:t>. Результати навчання (компетентності)</w:t>
            </w:r>
          </w:p>
        </w:tc>
      </w:tr>
      <w:tr w:rsidR="002F3CE8" w:rsidRPr="009759AB" w:rsidTr="004E4239">
        <w:tc>
          <w:tcPr>
            <w:tcW w:w="9606" w:type="dxa"/>
            <w:gridSpan w:val="2"/>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701"/>
              <w:gridCol w:w="1843"/>
            </w:tblGrid>
            <w:tr w:rsidR="00D14560" w:rsidRPr="009759AB" w:rsidTr="000F170C">
              <w:tc>
                <w:tcPr>
                  <w:tcW w:w="5665" w:type="dxa"/>
                </w:tcPr>
                <w:p w:rsidR="00D14560" w:rsidRPr="009759AB" w:rsidRDefault="00D14560" w:rsidP="000F170C">
                  <w:pPr>
                    <w:pStyle w:val="Default"/>
                    <w:rPr>
                      <w:rFonts w:ascii="Times New Roman" w:eastAsia="Times New Roman" w:hAnsi="Times New Roman" w:cs="Times New Roman"/>
                      <w:sz w:val="22"/>
                      <w:szCs w:val="22"/>
                    </w:rPr>
                  </w:pPr>
                  <w:r w:rsidRPr="009759AB">
                    <w:rPr>
                      <w:rFonts w:ascii="Times New Roman" w:eastAsia="Times New Roman" w:hAnsi="Times New Roman" w:cs="Times New Roman"/>
                      <w:sz w:val="22"/>
                      <w:szCs w:val="22"/>
                    </w:rPr>
                    <w:t>Результати навчання</w:t>
                  </w:r>
                </w:p>
              </w:tc>
              <w:tc>
                <w:tcPr>
                  <w:tcW w:w="1701" w:type="dxa"/>
                </w:tcPr>
                <w:p w:rsidR="00D14560" w:rsidRPr="009759AB" w:rsidRDefault="00D14560" w:rsidP="000F170C">
                  <w:pPr>
                    <w:pStyle w:val="Default"/>
                    <w:rPr>
                      <w:rFonts w:ascii="Times New Roman" w:eastAsia="Times New Roman" w:hAnsi="Times New Roman" w:cs="Times New Roman"/>
                      <w:sz w:val="22"/>
                      <w:szCs w:val="22"/>
                    </w:rPr>
                  </w:pPr>
                  <w:r w:rsidRPr="009759AB">
                    <w:rPr>
                      <w:rFonts w:ascii="Times New Roman" w:eastAsia="Times New Roman" w:hAnsi="Times New Roman" w:cs="Times New Roman"/>
                      <w:sz w:val="22"/>
                      <w:szCs w:val="22"/>
                    </w:rPr>
                    <w:t>Методи навчання</w:t>
                  </w:r>
                </w:p>
              </w:tc>
              <w:tc>
                <w:tcPr>
                  <w:tcW w:w="1843" w:type="dxa"/>
                </w:tcPr>
                <w:p w:rsidR="00D14560" w:rsidRPr="009759AB" w:rsidRDefault="00D14560" w:rsidP="000F170C">
                  <w:pPr>
                    <w:pStyle w:val="Default"/>
                    <w:rPr>
                      <w:rFonts w:ascii="Times New Roman" w:eastAsia="Times New Roman" w:hAnsi="Times New Roman" w:cs="Times New Roman"/>
                      <w:sz w:val="22"/>
                      <w:szCs w:val="22"/>
                    </w:rPr>
                  </w:pPr>
                  <w:r w:rsidRPr="009759AB">
                    <w:rPr>
                      <w:rFonts w:ascii="Times New Roman" w:eastAsia="Times New Roman" w:hAnsi="Times New Roman" w:cs="Times New Roman"/>
                      <w:sz w:val="22"/>
                      <w:szCs w:val="22"/>
                    </w:rPr>
                    <w:t>Форми оцінювання</w:t>
                  </w:r>
                </w:p>
              </w:tc>
            </w:tr>
            <w:tr w:rsidR="000F170C" w:rsidRPr="009759AB" w:rsidTr="000F170C">
              <w:tc>
                <w:tcPr>
                  <w:tcW w:w="5665" w:type="dxa"/>
                </w:tcPr>
                <w:p w:rsidR="00244D83" w:rsidRPr="009759AB" w:rsidRDefault="00244D83" w:rsidP="00244D83">
                  <w:pPr>
                    <w:pStyle w:val="af0"/>
                    <w:spacing w:before="0" w:after="120"/>
                    <w:jc w:val="both"/>
                    <w:rPr>
                      <w:sz w:val="22"/>
                      <w:szCs w:val="22"/>
                    </w:rPr>
                  </w:pPr>
                  <w:r w:rsidRPr="009759AB">
                    <w:rPr>
                      <w:sz w:val="22"/>
                      <w:szCs w:val="22"/>
                    </w:rPr>
                    <w:t>ПРН-8 Визначати економічні аспекти юридичних проблем і задач.</w:t>
                  </w:r>
                </w:p>
                <w:p w:rsidR="00244D83" w:rsidRPr="009759AB" w:rsidRDefault="00244D83" w:rsidP="00244D83">
                  <w:pPr>
                    <w:pStyle w:val="af0"/>
                    <w:spacing w:before="0" w:after="120"/>
                    <w:jc w:val="both"/>
                    <w:rPr>
                      <w:sz w:val="22"/>
                      <w:szCs w:val="22"/>
                    </w:rPr>
                  </w:pPr>
                  <w:r w:rsidRPr="009759AB">
                    <w:rPr>
                      <w:sz w:val="22"/>
                      <w:szCs w:val="22"/>
                    </w:rPr>
                    <w:t>ПРН-10 Демонструвати концептуальні знання, набуті у процесі навчання та професійної діяльності, включаючи певні знання сучасних досягнень міжнародного права (публічного та приватного), порівняльного законодавства, національного права, ускладненого іноземним елементом, виявляти в подіях і фактах міжнародного життя тенденції та закономірності, формулювати їх та визначати пов’язані з ними майбутні можливості й ризики.</w:t>
                  </w:r>
                </w:p>
                <w:p w:rsidR="000F170C" w:rsidRPr="009759AB" w:rsidRDefault="00244D83" w:rsidP="00244D83">
                  <w:pPr>
                    <w:pStyle w:val="af0"/>
                    <w:spacing w:before="0" w:after="120"/>
                    <w:jc w:val="both"/>
                    <w:rPr>
                      <w:sz w:val="22"/>
                      <w:szCs w:val="22"/>
                    </w:rPr>
                  </w:pPr>
                  <w:r w:rsidRPr="009759AB">
                    <w:rPr>
                      <w:sz w:val="22"/>
                      <w:szCs w:val="22"/>
                    </w:rPr>
                    <w:t>ПРН-11 Надавати юридичні висновки й консультації, юридичний супровід основних видів міжнародної співпраці та зовнішньоекономічних операцій, формулювати юридичну позицію в інтересах клієнта.</w:t>
                  </w:r>
                </w:p>
              </w:tc>
              <w:tc>
                <w:tcPr>
                  <w:tcW w:w="1701" w:type="dxa"/>
                </w:tcPr>
                <w:p w:rsidR="000F170C" w:rsidRPr="009759AB" w:rsidRDefault="000F170C" w:rsidP="000F170C">
                  <w:pPr>
                    <w:pStyle w:val="Default"/>
                    <w:rPr>
                      <w:sz w:val="22"/>
                      <w:szCs w:val="22"/>
                    </w:rPr>
                  </w:pPr>
                  <w:r w:rsidRPr="009759AB">
                    <w:rPr>
                      <w:rFonts w:ascii="Times New Roman" w:hAnsi="Times New Roman" w:cs="Times New Roman"/>
                      <w:sz w:val="22"/>
                      <w:szCs w:val="22"/>
                    </w:rPr>
                    <w:t xml:space="preserve">лекційні заняття, семінари, презентації, самонавчання, проблемно-пошукові, розбір конкретних ситуацій, консультації. </w:t>
                  </w:r>
                </w:p>
              </w:tc>
              <w:tc>
                <w:tcPr>
                  <w:tcW w:w="1843" w:type="dxa"/>
                </w:tcPr>
                <w:p w:rsidR="000F170C" w:rsidRPr="009759AB" w:rsidRDefault="000F170C" w:rsidP="000F170C">
                  <w:pPr>
                    <w:pStyle w:val="Default"/>
                    <w:rPr>
                      <w:rFonts w:ascii="Times New Roman" w:hAnsi="Times New Roman" w:cs="Times New Roman"/>
                      <w:sz w:val="22"/>
                      <w:szCs w:val="22"/>
                    </w:rPr>
                  </w:pPr>
                  <w:r w:rsidRPr="009759AB">
                    <w:rPr>
                      <w:rFonts w:ascii="Times New Roman" w:hAnsi="Times New Roman" w:cs="Times New Roman"/>
                      <w:sz w:val="22"/>
                      <w:szCs w:val="22"/>
                    </w:rPr>
                    <w:t>усне опитування під час практичних занять, письмове опитування (контрольної роботи у вигляді тестових завдань та відкритих питань) підсумковий контроль – залік</w:t>
                  </w:r>
                </w:p>
                <w:p w:rsidR="000F170C" w:rsidRPr="009759AB" w:rsidRDefault="000F170C" w:rsidP="000F170C">
                  <w:pPr>
                    <w:pStyle w:val="Default"/>
                    <w:rPr>
                      <w:rFonts w:ascii="Times New Roman" w:hAnsi="Times New Roman" w:cs="Times New Roman"/>
                      <w:sz w:val="22"/>
                      <w:szCs w:val="22"/>
                    </w:rPr>
                  </w:pPr>
                </w:p>
                <w:p w:rsidR="000F170C" w:rsidRPr="009759AB" w:rsidRDefault="000F170C" w:rsidP="000F170C">
                  <w:pPr>
                    <w:pStyle w:val="Default"/>
                    <w:rPr>
                      <w:rFonts w:ascii="Times New Roman" w:hAnsi="Times New Roman" w:cs="Times New Roman"/>
                      <w:sz w:val="22"/>
                      <w:szCs w:val="22"/>
                    </w:rPr>
                  </w:pPr>
                </w:p>
              </w:tc>
            </w:tr>
          </w:tbl>
          <w:p w:rsidR="00D14560" w:rsidRPr="009759AB" w:rsidRDefault="00D14560" w:rsidP="007F7EB0">
            <w:pPr>
              <w:autoSpaceDE w:val="0"/>
              <w:autoSpaceDN w:val="0"/>
              <w:adjustRightInd w:val="0"/>
              <w:ind w:firstLine="142"/>
              <w:jc w:val="both"/>
              <w:rPr>
                <w:szCs w:val="28"/>
                <w:lang w:val="uk-UA"/>
              </w:rPr>
            </w:pPr>
          </w:p>
          <w:p w:rsidR="007F7EB0" w:rsidRPr="009759AB" w:rsidRDefault="007F7EB0" w:rsidP="007F7EB0">
            <w:pPr>
              <w:autoSpaceDE w:val="0"/>
              <w:autoSpaceDN w:val="0"/>
              <w:adjustRightInd w:val="0"/>
              <w:ind w:firstLine="142"/>
              <w:jc w:val="both"/>
              <w:rPr>
                <w:szCs w:val="28"/>
                <w:lang w:val="uk-UA"/>
              </w:rPr>
            </w:pPr>
            <w:r w:rsidRPr="009759AB">
              <w:rPr>
                <w:szCs w:val="28"/>
                <w:lang w:val="uk-UA"/>
              </w:rPr>
              <w:t>У результаті вивчення курсу студенти повинні</w:t>
            </w:r>
          </w:p>
          <w:p w:rsidR="00345D26" w:rsidRPr="009759AB" w:rsidRDefault="00345D26" w:rsidP="00345D26">
            <w:pPr>
              <w:autoSpaceDE w:val="0"/>
              <w:autoSpaceDN w:val="0"/>
              <w:adjustRightInd w:val="0"/>
              <w:ind w:left="284" w:firstLine="142"/>
              <w:jc w:val="both"/>
              <w:rPr>
                <w:szCs w:val="28"/>
                <w:lang w:val="uk-UA"/>
              </w:rPr>
            </w:pPr>
            <w:r w:rsidRPr="009759AB">
              <w:rPr>
                <w:i/>
                <w:szCs w:val="28"/>
                <w:lang w:val="uk-UA"/>
              </w:rPr>
              <w:t>знати</w:t>
            </w:r>
            <w:r w:rsidRPr="009759AB">
              <w:rPr>
                <w:szCs w:val="28"/>
                <w:lang w:val="uk-UA"/>
              </w:rPr>
              <w:t>:</w:t>
            </w:r>
          </w:p>
          <w:p w:rsidR="00625AC0" w:rsidRPr="009759AB" w:rsidRDefault="00625AC0" w:rsidP="00625AC0">
            <w:pPr>
              <w:autoSpaceDE w:val="0"/>
              <w:autoSpaceDN w:val="0"/>
              <w:adjustRightInd w:val="0"/>
              <w:ind w:left="66"/>
              <w:jc w:val="both"/>
              <w:rPr>
                <w:szCs w:val="28"/>
                <w:lang w:val="uk-UA"/>
              </w:rPr>
            </w:pPr>
            <w:r w:rsidRPr="009759AB">
              <w:rPr>
                <w:szCs w:val="28"/>
                <w:lang w:val="uk-UA"/>
              </w:rPr>
              <w:t>- суть економічних явищ та процесів;</w:t>
            </w:r>
          </w:p>
          <w:p w:rsidR="00625AC0" w:rsidRPr="009759AB" w:rsidRDefault="00625AC0" w:rsidP="00625AC0">
            <w:pPr>
              <w:autoSpaceDE w:val="0"/>
              <w:autoSpaceDN w:val="0"/>
              <w:adjustRightInd w:val="0"/>
              <w:ind w:left="66"/>
              <w:jc w:val="both"/>
              <w:rPr>
                <w:szCs w:val="28"/>
                <w:lang w:val="uk-UA"/>
              </w:rPr>
            </w:pPr>
            <w:r w:rsidRPr="009759AB">
              <w:rPr>
                <w:szCs w:val="28"/>
                <w:lang w:val="uk-UA"/>
              </w:rPr>
              <w:t>- особливості формування сучасної економічної системи України;</w:t>
            </w:r>
          </w:p>
          <w:p w:rsidR="00625AC0" w:rsidRPr="009759AB" w:rsidRDefault="00625AC0" w:rsidP="00625AC0">
            <w:pPr>
              <w:autoSpaceDE w:val="0"/>
              <w:autoSpaceDN w:val="0"/>
              <w:adjustRightInd w:val="0"/>
              <w:ind w:left="66"/>
              <w:jc w:val="both"/>
              <w:rPr>
                <w:szCs w:val="28"/>
                <w:lang w:val="uk-UA"/>
              </w:rPr>
            </w:pPr>
            <w:r w:rsidRPr="009759AB">
              <w:rPr>
                <w:szCs w:val="28"/>
                <w:lang w:val="uk-UA"/>
              </w:rPr>
              <w:t>-  економічний зміст відносин власності, розподілу, обміну та споживання матеріальних благ в суспільстві, економічних систем, суперечностей господарського розвитку, потреб та інтересів;</w:t>
            </w:r>
          </w:p>
          <w:p w:rsidR="00625AC0" w:rsidRPr="009759AB" w:rsidRDefault="00625AC0" w:rsidP="00625AC0">
            <w:pPr>
              <w:autoSpaceDE w:val="0"/>
              <w:autoSpaceDN w:val="0"/>
              <w:adjustRightInd w:val="0"/>
              <w:ind w:left="66"/>
              <w:jc w:val="both"/>
              <w:rPr>
                <w:szCs w:val="28"/>
                <w:lang w:val="uk-UA"/>
              </w:rPr>
            </w:pPr>
            <w:r w:rsidRPr="009759AB">
              <w:rPr>
                <w:szCs w:val="28"/>
                <w:lang w:val="uk-UA"/>
              </w:rPr>
              <w:t>- зміст основних категорій, законів та принципів ринкової економіки;</w:t>
            </w:r>
          </w:p>
          <w:p w:rsidR="00625AC0" w:rsidRPr="009759AB" w:rsidRDefault="00625AC0" w:rsidP="00625AC0">
            <w:pPr>
              <w:autoSpaceDE w:val="0"/>
              <w:autoSpaceDN w:val="0"/>
              <w:adjustRightInd w:val="0"/>
              <w:ind w:left="66"/>
              <w:jc w:val="both"/>
              <w:rPr>
                <w:szCs w:val="28"/>
                <w:lang w:val="uk-UA"/>
              </w:rPr>
            </w:pPr>
            <w:r w:rsidRPr="009759AB">
              <w:rPr>
                <w:szCs w:val="28"/>
                <w:lang w:val="uk-UA"/>
              </w:rPr>
              <w:t>- механізм становлення різних форм господарювання, розвитку ринкової інфраструктури, ціноутворення;</w:t>
            </w:r>
          </w:p>
          <w:p w:rsidR="00625AC0" w:rsidRPr="009759AB" w:rsidRDefault="00625AC0" w:rsidP="00625AC0">
            <w:pPr>
              <w:autoSpaceDE w:val="0"/>
              <w:autoSpaceDN w:val="0"/>
              <w:adjustRightInd w:val="0"/>
              <w:ind w:left="66"/>
              <w:jc w:val="both"/>
              <w:rPr>
                <w:szCs w:val="28"/>
                <w:lang w:val="uk-UA"/>
              </w:rPr>
            </w:pPr>
            <w:r w:rsidRPr="009759AB">
              <w:rPr>
                <w:szCs w:val="28"/>
                <w:lang w:val="uk-UA"/>
              </w:rPr>
              <w:t xml:space="preserve">- принципи та методи організації та ведення власного бізнесу; </w:t>
            </w:r>
          </w:p>
          <w:p w:rsidR="00625AC0" w:rsidRPr="009759AB" w:rsidRDefault="00625AC0" w:rsidP="00625AC0">
            <w:pPr>
              <w:autoSpaceDE w:val="0"/>
              <w:autoSpaceDN w:val="0"/>
              <w:adjustRightInd w:val="0"/>
              <w:ind w:left="66"/>
              <w:jc w:val="both"/>
              <w:rPr>
                <w:szCs w:val="28"/>
                <w:lang w:val="uk-UA"/>
              </w:rPr>
            </w:pPr>
            <w:r w:rsidRPr="009759AB">
              <w:rPr>
                <w:szCs w:val="28"/>
                <w:lang w:val="uk-UA"/>
              </w:rPr>
              <w:lastRenderedPageBreak/>
              <w:t>- теоретичні підходи до аналізу зовнішнього та внутрішнього підприємницького середовища;</w:t>
            </w:r>
          </w:p>
          <w:p w:rsidR="00625AC0" w:rsidRPr="009759AB" w:rsidRDefault="00625AC0" w:rsidP="00625AC0">
            <w:pPr>
              <w:autoSpaceDE w:val="0"/>
              <w:autoSpaceDN w:val="0"/>
              <w:adjustRightInd w:val="0"/>
              <w:ind w:left="66"/>
              <w:jc w:val="both"/>
              <w:rPr>
                <w:szCs w:val="28"/>
                <w:lang w:val="uk-UA"/>
              </w:rPr>
            </w:pPr>
            <w:r w:rsidRPr="009759AB">
              <w:rPr>
                <w:szCs w:val="28"/>
                <w:lang w:val="uk-UA"/>
              </w:rPr>
              <w:t>-  особливості сучасного стану вітчизняної економіки, реформування відносин власності, реструктуризації підприємств.</w:t>
            </w:r>
          </w:p>
          <w:p w:rsidR="00345D26" w:rsidRPr="009759AB" w:rsidRDefault="00345D26" w:rsidP="00345D26">
            <w:pPr>
              <w:autoSpaceDE w:val="0"/>
              <w:autoSpaceDN w:val="0"/>
              <w:adjustRightInd w:val="0"/>
              <w:ind w:left="426"/>
              <w:jc w:val="both"/>
              <w:rPr>
                <w:szCs w:val="28"/>
                <w:lang w:val="uk-UA"/>
              </w:rPr>
            </w:pPr>
          </w:p>
          <w:p w:rsidR="00345D26" w:rsidRPr="009759AB" w:rsidRDefault="00345D26" w:rsidP="00345D26">
            <w:pPr>
              <w:autoSpaceDE w:val="0"/>
              <w:autoSpaceDN w:val="0"/>
              <w:adjustRightInd w:val="0"/>
              <w:ind w:left="284" w:firstLine="142"/>
              <w:jc w:val="both"/>
              <w:rPr>
                <w:szCs w:val="28"/>
                <w:lang w:val="uk-UA"/>
              </w:rPr>
            </w:pPr>
            <w:r w:rsidRPr="009759AB">
              <w:rPr>
                <w:i/>
                <w:szCs w:val="28"/>
                <w:lang w:val="uk-UA"/>
              </w:rPr>
              <w:t>уміти</w:t>
            </w:r>
            <w:r w:rsidRPr="009759AB">
              <w:rPr>
                <w:szCs w:val="28"/>
                <w:lang w:val="uk-UA"/>
              </w:rPr>
              <w:t>:</w:t>
            </w:r>
          </w:p>
          <w:p w:rsidR="005610EC" w:rsidRPr="009759AB" w:rsidRDefault="005610EC" w:rsidP="005610EC">
            <w:pPr>
              <w:autoSpaceDE w:val="0"/>
              <w:autoSpaceDN w:val="0"/>
              <w:adjustRightInd w:val="0"/>
              <w:ind w:left="66"/>
              <w:jc w:val="both"/>
              <w:rPr>
                <w:szCs w:val="28"/>
                <w:lang w:val="uk-UA"/>
              </w:rPr>
            </w:pPr>
            <w:r w:rsidRPr="009759AB">
              <w:rPr>
                <w:szCs w:val="28"/>
                <w:lang w:val="uk-UA"/>
              </w:rPr>
              <w:t xml:space="preserve">-  застосувати набуті знання на практиці та реалізовувати проекти в сфері економічної діяльності; </w:t>
            </w:r>
          </w:p>
          <w:p w:rsidR="005610EC" w:rsidRPr="009759AB" w:rsidRDefault="005610EC" w:rsidP="005610EC">
            <w:pPr>
              <w:autoSpaceDE w:val="0"/>
              <w:autoSpaceDN w:val="0"/>
              <w:adjustRightInd w:val="0"/>
              <w:ind w:left="66"/>
              <w:jc w:val="both"/>
              <w:rPr>
                <w:szCs w:val="28"/>
                <w:lang w:val="uk-UA"/>
              </w:rPr>
            </w:pPr>
            <w:r w:rsidRPr="009759AB">
              <w:rPr>
                <w:szCs w:val="28"/>
                <w:lang w:val="uk-UA"/>
              </w:rPr>
              <w:t>- формувати цілісний погляд на основи економіки як системи знань, науково обґрунтовувати особливості формування і розвитку соціально-економічних явищ в умовах сучасної ринкової трансформації економіки України;</w:t>
            </w:r>
          </w:p>
          <w:p w:rsidR="005610EC" w:rsidRPr="009759AB" w:rsidRDefault="005610EC" w:rsidP="005610EC">
            <w:pPr>
              <w:autoSpaceDE w:val="0"/>
              <w:autoSpaceDN w:val="0"/>
              <w:adjustRightInd w:val="0"/>
              <w:ind w:left="66"/>
              <w:jc w:val="both"/>
              <w:rPr>
                <w:szCs w:val="28"/>
                <w:lang w:val="uk-UA"/>
              </w:rPr>
            </w:pPr>
            <w:r w:rsidRPr="009759AB">
              <w:rPr>
                <w:szCs w:val="28"/>
                <w:lang w:val="uk-UA"/>
              </w:rPr>
              <w:t>-  орієнтуватись в проблемах розвитку підприємництва, ринкових відносин, фінансово-кредитної та банківської системи господарства;</w:t>
            </w:r>
          </w:p>
          <w:p w:rsidR="005610EC" w:rsidRPr="009759AB" w:rsidRDefault="005610EC" w:rsidP="005610EC">
            <w:pPr>
              <w:autoSpaceDE w:val="0"/>
              <w:autoSpaceDN w:val="0"/>
              <w:adjustRightInd w:val="0"/>
              <w:ind w:left="66"/>
              <w:jc w:val="both"/>
              <w:rPr>
                <w:szCs w:val="28"/>
                <w:lang w:val="uk-UA"/>
              </w:rPr>
            </w:pPr>
            <w:r w:rsidRPr="009759AB">
              <w:rPr>
                <w:szCs w:val="28"/>
                <w:lang w:val="uk-UA"/>
              </w:rPr>
              <w:t>- складати необхідні документи для реєстрації власного підприємства;</w:t>
            </w:r>
          </w:p>
          <w:p w:rsidR="005610EC" w:rsidRPr="009759AB" w:rsidRDefault="005610EC" w:rsidP="005610EC">
            <w:pPr>
              <w:autoSpaceDE w:val="0"/>
              <w:autoSpaceDN w:val="0"/>
              <w:adjustRightInd w:val="0"/>
              <w:ind w:left="66"/>
              <w:jc w:val="both"/>
              <w:rPr>
                <w:szCs w:val="28"/>
                <w:lang w:val="uk-UA"/>
              </w:rPr>
            </w:pPr>
            <w:r w:rsidRPr="009759AB">
              <w:rPr>
                <w:szCs w:val="28"/>
                <w:lang w:val="uk-UA"/>
              </w:rPr>
              <w:t>- складати бізнес-плани розвитку власного бізнесу.</w:t>
            </w:r>
          </w:p>
          <w:p w:rsidR="002A68A0" w:rsidRPr="009759AB" w:rsidRDefault="005610EC" w:rsidP="005610EC">
            <w:pPr>
              <w:autoSpaceDE w:val="0"/>
              <w:autoSpaceDN w:val="0"/>
              <w:adjustRightInd w:val="0"/>
              <w:ind w:left="66"/>
              <w:jc w:val="both"/>
              <w:rPr>
                <w:szCs w:val="28"/>
                <w:lang w:val="uk-UA"/>
              </w:rPr>
            </w:pPr>
            <w:r w:rsidRPr="009759AB">
              <w:rPr>
                <w:szCs w:val="28"/>
                <w:lang w:val="uk-UA"/>
              </w:rPr>
              <w:t>-  приймати практичні рішення щодо ефективного застосування набутих економічних знань при виконанні своїх професійних обов’язків.</w:t>
            </w:r>
          </w:p>
          <w:p w:rsidR="005610EC" w:rsidRPr="009759AB" w:rsidRDefault="005610EC" w:rsidP="005610EC">
            <w:pPr>
              <w:autoSpaceDE w:val="0"/>
              <w:autoSpaceDN w:val="0"/>
              <w:adjustRightInd w:val="0"/>
              <w:ind w:left="66"/>
              <w:jc w:val="both"/>
              <w:rPr>
                <w:lang w:val="uk-UA"/>
              </w:rPr>
            </w:pPr>
          </w:p>
        </w:tc>
      </w:tr>
      <w:tr w:rsidR="002F3CE8" w:rsidRPr="009759AB" w:rsidTr="004E4239">
        <w:tc>
          <w:tcPr>
            <w:tcW w:w="9606" w:type="dxa"/>
            <w:gridSpan w:val="2"/>
            <w:shd w:val="clear" w:color="auto" w:fill="auto"/>
          </w:tcPr>
          <w:p w:rsidR="002F3CE8" w:rsidRPr="009759AB" w:rsidRDefault="00A961F4" w:rsidP="0000677B">
            <w:pPr>
              <w:spacing w:before="120" w:after="120"/>
              <w:jc w:val="center"/>
              <w:rPr>
                <w:b/>
                <w:lang w:val="uk-UA"/>
              </w:rPr>
            </w:pPr>
            <w:r w:rsidRPr="009759AB">
              <w:rPr>
                <w:b/>
                <w:lang w:val="uk-UA"/>
              </w:rPr>
              <w:lastRenderedPageBreak/>
              <w:t>4</w:t>
            </w:r>
            <w:r w:rsidR="002F3CE8" w:rsidRPr="009759AB">
              <w:rPr>
                <w:b/>
                <w:lang w:val="uk-UA"/>
              </w:rPr>
              <w:t xml:space="preserve">. Організація навчання </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567"/>
              <w:gridCol w:w="607"/>
              <w:gridCol w:w="527"/>
              <w:gridCol w:w="545"/>
              <w:gridCol w:w="716"/>
              <w:gridCol w:w="709"/>
              <w:gridCol w:w="709"/>
              <w:gridCol w:w="614"/>
            </w:tblGrid>
            <w:tr w:rsidR="00694305" w:rsidRPr="009759AB" w:rsidTr="001034F4">
              <w:trPr>
                <w:cantSplit/>
                <w:trHeight w:val="227"/>
              </w:trPr>
              <w:tc>
                <w:tcPr>
                  <w:tcW w:w="4106" w:type="dxa"/>
                  <w:vMerge w:val="restart"/>
                  <w:vAlign w:val="center"/>
                </w:tcPr>
                <w:p w:rsidR="00694305" w:rsidRPr="009759AB" w:rsidRDefault="00694305" w:rsidP="002E1FA8">
                  <w:pPr>
                    <w:ind w:firstLine="171"/>
                    <w:rPr>
                      <w:lang w:val="uk-UA"/>
                    </w:rPr>
                  </w:pPr>
                  <w:r w:rsidRPr="009759AB">
                    <w:rPr>
                      <w:w w:val="106"/>
                      <w:lang w:val="uk-UA"/>
                    </w:rPr>
                    <w:t>Назви змістових модулів і тем</w:t>
                  </w:r>
                </w:p>
              </w:tc>
              <w:tc>
                <w:tcPr>
                  <w:tcW w:w="4994" w:type="dxa"/>
                  <w:gridSpan w:val="8"/>
                  <w:vAlign w:val="center"/>
                </w:tcPr>
                <w:p w:rsidR="00694305" w:rsidRPr="009759AB" w:rsidRDefault="00694305" w:rsidP="0000677B">
                  <w:pPr>
                    <w:ind w:firstLine="709"/>
                    <w:jc w:val="center"/>
                    <w:rPr>
                      <w:lang w:val="uk-UA"/>
                    </w:rPr>
                  </w:pPr>
                  <w:r w:rsidRPr="009759AB">
                    <w:rPr>
                      <w:lang w:val="uk-UA"/>
                    </w:rPr>
                    <w:t>Кількість годин</w:t>
                  </w:r>
                </w:p>
              </w:tc>
            </w:tr>
            <w:tr w:rsidR="00694305" w:rsidRPr="009759AB" w:rsidTr="001034F4">
              <w:trPr>
                <w:cantSplit/>
                <w:trHeight w:val="157"/>
              </w:trPr>
              <w:tc>
                <w:tcPr>
                  <w:tcW w:w="4106" w:type="dxa"/>
                  <w:vMerge/>
                  <w:vAlign w:val="center"/>
                </w:tcPr>
                <w:p w:rsidR="00694305" w:rsidRPr="009759AB" w:rsidRDefault="00694305" w:rsidP="00694305">
                  <w:pPr>
                    <w:ind w:firstLine="709"/>
                    <w:jc w:val="both"/>
                    <w:rPr>
                      <w:w w:val="106"/>
                      <w:lang w:val="uk-UA"/>
                    </w:rPr>
                  </w:pPr>
                </w:p>
              </w:tc>
              <w:tc>
                <w:tcPr>
                  <w:tcW w:w="2246" w:type="dxa"/>
                  <w:gridSpan w:val="4"/>
                  <w:vAlign w:val="center"/>
                </w:tcPr>
                <w:p w:rsidR="00694305" w:rsidRPr="009759AB" w:rsidRDefault="00694305" w:rsidP="001034F4">
                  <w:pPr>
                    <w:jc w:val="both"/>
                    <w:rPr>
                      <w:lang w:val="uk-UA"/>
                    </w:rPr>
                  </w:pPr>
                  <w:r w:rsidRPr="009759AB">
                    <w:rPr>
                      <w:lang w:val="uk-UA"/>
                    </w:rPr>
                    <w:t>денна форма</w:t>
                  </w:r>
                </w:p>
              </w:tc>
              <w:tc>
                <w:tcPr>
                  <w:tcW w:w="2748" w:type="dxa"/>
                  <w:gridSpan w:val="4"/>
                  <w:vAlign w:val="center"/>
                </w:tcPr>
                <w:p w:rsidR="00694305" w:rsidRPr="009759AB" w:rsidRDefault="00694305" w:rsidP="00694305">
                  <w:pPr>
                    <w:jc w:val="center"/>
                    <w:rPr>
                      <w:lang w:val="uk-UA"/>
                    </w:rPr>
                  </w:pPr>
                  <w:r w:rsidRPr="009759AB">
                    <w:rPr>
                      <w:lang w:val="uk-UA"/>
                    </w:rPr>
                    <w:t>заочна форма</w:t>
                  </w:r>
                </w:p>
              </w:tc>
            </w:tr>
            <w:tr w:rsidR="00694305" w:rsidRPr="009759AB" w:rsidTr="001034F4">
              <w:trPr>
                <w:cantSplit/>
                <w:trHeight w:val="227"/>
              </w:trPr>
              <w:tc>
                <w:tcPr>
                  <w:tcW w:w="4106" w:type="dxa"/>
                  <w:vMerge/>
                </w:tcPr>
                <w:p w:rsidR="00694305" w:rsidRPr="009759AB" w:rsidRDefault="00694305" w:rsidP="00694305">
                  <w:pPr>
                    <w:ind w:firstLine="709"/>
                    <w:jc w:val="both"/>
                    <w:rPr>
                      <w:lang w:val="uk-UA"/>
                    </w:rPr>
                  </w:pPr>
                </w:p>
              </w:tc>
              <w:tc>
                <w:tcPr>
                  <w:tcW w:w="567" w:type="dxa"/>
                  <w:vMerge w:val="restart"/>
                  <w:textDirection w:val="btLr"/>
                  <w:vAlign w:val="center"/>
                </w:tcPr>
                <w:p w:rsidR="00694305" w:rsidRPr="009759AB" w:rsidRDefault="00694305" w:rsidP="00694305">
                  <w:pPr>
                    <w:jc w:val="both"/>
                    <w:rPr>
                      <w:sz w:val="20"/>
                      <w:szCs w:val="20"/>
                      <w:lang w:val="uk-UA"/>
                    </w:rPr>
                  </w:pPr>
                  <w:r w:rsidRPr="009759AB">
                    <w:rPr>
                      <w:sz w:val="20"/>
                      <w:szCs w:val="20"/>
                      <w:lang w:val="uk-UA"/>
                    </w:rPr>
                    <w:t>Усього</w:t>
                  </w:r>
                </w:p>
              </w:tc>
              <w:tc>
                <w:tcPr>
                  <w:tcW w:w="1679" w:type="dxa"/>
                  <w:gridSpan w:val="3"/>
                  <w:vAlign w:val="center"/>
                </w:tcPr>
                <w:p w:rsidR="00694305" w:rsidRPr="009759AB" w:rsidRDefault="00694305" w:rsidP="00694305">
                  <w:pPr>
                    <w:jc w:val="both"/>
                    <w:rPr>
                      <w:lang w:val="uk-UA"/>
                    </w:rPr>
                  </w:pPr>
                  <w:r w:rsidRPr="009759AB">
                    <w:rPr>
                      <w:lang w:val="uk-UA"/>
                    </w:rPr>
                    <w:t>у тому числі</w:t>
                  </w:r>
                </w:p>
              </w:tc>
              <w:tc>
                <w:tcPr>
                  <w:tcW w:w="716" w:type="dxa"/>
                  <w:vMerge w:val="restart"/>
                  <w:textDirection w:val="btLr"/>
                  <w:vAlign w:val="center"/>
                </w:tcPr>
                <w:p w:rsidR="00694305" w:rsidRPr="009759AB" w:rsidRDefault="00694305" w:rsidP="00694305">
                  <w:pPr>
                    <w:rPr>
                      <w:sz w:val="20"/>
                      <w:szCs w:val="20"/>
                      <w:lang w:val="uk-UA"/>
                    </w:rPr>
                  </w:pPr>
                  <w:proofErr w:type="spellStart"/>
                  <w:r w:rsidRPr="009759AB">
                    <w:rPr>
                      <w:sz w:val="20"/>
                      <w:szCs w:val="20"/>
                      <w:lang w:val="uk-UA"/>
                    </w:rPr>
                    <w:t>Усоьго</w:t>
                  </w:r>
                  <w:proofErr w:type="spellEnd"/>
                </w:p>
              </w:tc>
              <w:tc>
                <w:tcPr>
                  <w:tcW w:w="2032" w:type="dxa"/>
                  <w:gridSpan w:val="3"/>
                  <w:vAlign w:val="center"/>
                </w:tcPr>
                <w:p w:rsidR="00694305" w:rsidRPr="009759AB" w:rsidRDefault="00694305" w:rsidP="00694305">
                  <w:pPr>
                    <w:jc w:val="both"/>
                    <w:rPr>
                      <w:lang w:val="uk-UA"/>
                    </w:rPr>
                  </w:pPr>
                  <w:r w:rsidRPr="009759AB">
                    <w:rPr>
                      <w:lang w:val="uk-UA"/>
                    </w:rPr>
                    <w:t>у тому числі</w:t>
                  </w:r>
                </w:p>
              </w:tc>
            </w:tr>
            <w:tr w:rsidR="00694305" w:rsidRPr="009759AB" w:rsidTr="005F646E">
              <w:trPr>
                <w:cantSplit/>
                <w:trHeight w:val="489"/>
              </w:trPr>
              <w:tc>
                <w:tcPr>
                  <w:tcW w:w="4106" w:type="dxa"/>
                  <w:vMerge/>
                </w:tcPr>
                <w:p w:rsidR="00694305" w:rsidRPr="009759AB" w:rsidRDefault="00694305" w:rsidP="00694305">
                  <w:pPr>
                    <w:ind w:firstLine="709"/>
                    <w:jc w:val="both"/>
                    <w:rPr>
                      <w:lang w:val="uk-UA"/>
                    </w:rPr>
                  </w:pPr>
                </w:p>
              </w:tc>
              <w:tc>
                <w:tcPr>
                  <w:tcW w:w="567" w:type="dxa"/>
                  <w:vMerge/>
                  <w:vAlign w:val="center"/>
                </w:tcPr>
                <w:p w:rsidR="00694305" w:rsidRPr="009759AB" w:rsidRDefault="00694305" w:rsidP="00694305">
                  <w:pPr>
                    <w:ind w:firstLine="709"/>
                    <w:jc w:val="both"/>
                    <w:rPr>
                      <w:lang w:val="uk-UA"/>
                    </w:rPr>
                  </w:pPr>
                </w:p>
              </w:tc>
              <w:tc>
                <w:tcPr>
                  <w:tcW w:w="607" w:type="dxa"/>
                  <w:vAlign w:val="center"/>
                </w:tcPr>
                <w:p w:rsidR="00694305" w:rsidRPr="009759AB" w:rsidRDefault="00694305" w:rsidP="00694305">
                  <w:pPr>
                    <w:jc w:val="center"/>
                    <w:rPr>
                      <w:bCs/>
                      <w:sz w:val="20"/>
                      <w:szCs w:val="20"/>
                      <w:lang w:val="uk-UA"/>
                    </w:rPr>
                  </w:pPr>
                  <w:r w:rsidRPr="009759AB">
                    <w:rPr>
                      <w:w w:val="106"/>
                      <w:sz w:val="20"/>
                      <w:szCs w:val="20"/>
                      <w:lang w:val="uk-UA"/>
                    </w:rPr>
                    <w:t>Л.</w:t>
                  </w:r>
                </w:p>
              </w:tc>
              <w:tc>
                <w:tcPr>
                  <w:tcW w:w="527" w:type="dxa"/>
                  <w:vAlign w:val="center"/>
                </w:tcPr>
                <w:p w:rsidR="00694305" w:rsidRPr="009759AB" w:rsidRDefault="00694305" w:rsidP="00694305">
                  <w:pPr>
                    <w:jc w:val="center"/>
                    <w:rPr>
                      <w:w w:val="106"/>
                      <w:sz w:val="20"/>
                      <w:szCs w:val="20"/>
                      <w:lang w:val="uk-UA"/>
                    </w:rPr>
                  </w:pPr>
                  <w:r w:rsidRPr="009759AB">
                    <w:rPr>
                      <w:w w:val="106"/>
                      <w:sz w:val="20"/>
                      <w:szCs w:val="20"/>
                      <w:lang w:val="uk-UA"/>
                    </w:rPr>
                    <w:t>С.</w:t>
                  </w:r>
                </w:p>
              </w:tc>
              <w:tc>
                <w:tcPr>
                  <w:tcW w:w="545" w:type="dxa"/>
                  <w:vAlign w:val="center"/>
                </w:tcPr>
                <w:p w:rsidR="00694305" w:rsidRPr="009759AB" w:rsidRDefault="00694305" w:rsidP="00694305">
                  <w:pPr>
                    <w:jc w:val="center"/>
                    <w:rPr>
                      <w:w w:val="106"/>
                      <w:sz w:val="20"/>
                      <w:szCs w:val="20"/>
                      <w:lang w:val="uk-UA"/>
                    </w:rPr>
                  </w:pPr>
                  <w:proofErr w:type="spellStart"/>
                  <w:r w:rsidRPr="009759AB">
                    <w:rPr>
                      <w:w w:val="106"/>
                      <w:sz w:val="20"/>
                      <w:szCs w:val="20"/>
                      <w:lang w:val="uk-UA"/>
                    </w:rPr>
                    <w:t>С.р</w:t>
                  </w:r>
                  <w:proofErr w:type="spellEnd"/>
                  <w:r w:rsidRPr="009759AB">
                    <w:rPr>
                      <w:w w:val="106"/>
                      <w:sz w:val="20"/>
                      <w:szCs w:val="20"/>
                      <w:lang w:val="uk-UA"/>
                    </w:rPr>
                    <w:t>.</w:t>
                  </w:r>
                </w:p>
              </w:tc>
              <w:tc>
                <w:tcPr>
                  <w:tcW w:w="716" w:type="dxa"/>
                  <w:vMerge/>
                  <w:vAlign w:val="center"/>
                </w:tcPr>
                <w:p w:rsidR="00694305" w:rsidRPr="009759AB" w:rsidRDefault="00694305" w:rsidP="00694305">
                  <w:pPr>
                    <w:jc w:val="center"/>
                    <w:rPr>
                      <w:w w:val="106"/>
                      <w:sz w:val="20"/>
                      <w:szCs w:val="20"/>
                      <w:lang w:val="uk-UA"/>
                    </w:rPr>
                  </w:pPr>
                </w:p>
              </w:tc>
              <w:tc>
                <w:tcPr>
                  <w:tcW w:w="709" w:type="dxa"/>
                  <w:vAlign w:val="center"/>
                </w:tcPr>
                <w:p w:rsidR="00694305" w:rsidRPr="009759AB" w:rsidRDefault="00694305" w:rsidP="00694305">
                  <w:pPr>
                    <w:jc w:val="center"/>
                    <w:rPr>
                      <w:w w:val="106"/>
                      <w:sz w:val="20"/>
                      <w:szCs w:val="20"/>
                      <w:lang w:val="uk-UA"/>
                    </w:rPr>
                  </w:pPr>
                  <w:r w:rsidRPr="009759AB">
                    <w:rPr>
                      <w:w w:val="106"/>
                      <w:sz w:val="20"/>
                      <w:szCs w:val="20"/>
                      <w:lang w:val="uk-UA"/>
                    </w:rPr>
                    <w:t>Л.</w:t>
                  </w:r>
                </w:p>
              </w:tc>
              <w:tc>
                <w:tcPr>
                  <w:tcW w:w="709" w:type="dxa"/>
                  <w:vAlign w:val="center"/>
                </w:tcPr>
                <w:p w:rsidR="00694305" w:rsidRPr="009759AB" w:rsidRDefault="00694305" w:rsidP="00694305">
                  <w:pPr>
                    <w:jc w:val="center"/>
                    <w:rPr>
                      <w:w w:val="106"/>
                      <w:sz w:val="20"/>
                      <w:szCs w:val="20"/>
                      <w:lang w:val="uk-UA"/>
                    </w:rPr>
                  </w:pPr>
                  <w:r w:rsidRPr="009759AB">
                    <w:rPr>
                      <w:w w:val="106"/>
                      <w:sz w:val="20"/>
                      <w:szCs w:val="20"/>
                      <w:lang w:val="uk-UA"/>
                    </w:rPr>
                    <w:t>С.</w:t>
                  </w:r>
                </w:p>
              </w:tc>
              <w:tc>
                <w:tcPr>
                  <w:tcW w:w="614" w:type="dxa"/>
                  <w:vAlign w:val="center"/>
                </w:tcPr>
                <w:p w:rsidR="00694305" w:rsidRPr="009759AB" w:rsidRDefault="00694305" w:rsidP="00694305">
                  <w:pPr>
                    <w:jc w:val="center"/>
                    <w:rPr>
                      <w:w w:val="106"/>
                      <w:sz w:val="20"/>
                      <w:szCs w:val="20"/>
                      <w:lang w:val="uk-UA"/>
                    </w:rPr>
                  </w:pPr>
                  <w:proofErr w:type="spellStart"/>
                  <w:r w:rsidRPr="009759AB">
                    <w:rPr>
                      <w:w w:val="106"/>
                      <w:sz w:val="20"/>
                      <w:szCs w:val="20"/>
                      <w:lang w:val="uk-UA"/>
                    </w:rPr>
                    <w:t>С.р</w:t>
                  </w:r>
                  <w:proofErr w:type="spellEnd"/>
                  <w:r w:rsidRPr="009759AB">
                    <w:rPr>
                      <w:w w:val="106"/>
                      <w:sz w:val="20"/>
                      <w:szCs w:val="20"/>
                      <w:lang w:val="uk-UA"/>
                    </w:rPr>
                    <w:t>.</w:t>
                  </w:r>
                </w:p>
              </w:tc>
            </w:tr>
            <w:tr w:rsidR="001225A5" w:rsidRPr="009759AB" w:rsidTr="00775678">
              <w:trPr>
                <w:cantSplit/>
                <w:trHeight w:val="531"/>
              </w:trPr>
              <w:tc>
                <w:tcPr>
                  <w:tcW w:w="4106" w:type="dxa"/>
                  <w:vAlign w:val="center"/>
                </w:tcPr>
                <w:p w:rsidR="001225A5" w:rsidRPr="009759AB" w:rsidRDefault="001225A5" w:rsidP="00785EF9">
                  <w:pPr>
                    <w:ind w:left="171"/>
                    <w:rPr>
                      <w:b/>
                      <w:bCs/>
                      <w:lang w:val="uk-UA" w:eastAsia="ar-SA"/>
                    </w:rPr>
                  </w:pPr>
                  <w:r w:rsidRPr="009759AB">
                    <w:rPr>
                      <w:lang w:val="uk-UA"/>
                    </w:rPr>
                    <w:t>Тема 1. Сутність, значення та основні засади економіки та бізнесу.</w:t>
                  </w:r>
                </w:p>
              </w:tc>
              <w:tc>
                <w:tcPr>
                  <w:tcW w:w="567" w:type="dxa"/>
                  <w:vAlign w:val="center"/>
                </w:tcPr>
                <w:p w:rsidR="001225A5" w:rsidRPr="009759AB" w:rsidRDefault="001225A5" w:rsidP="00694305">
                  <w:pPr>
                    <w:jc w:val="both"/>
                    <w:rPr>
                      <w:lang w:val="uk-UA"/>
                    </w:rPr>
                  </w:pPr>
                  <w:r w:rsidRPr="009759AB">
                    <w:rPr>
                      <w:lang w:val="uk-UA"/>
                    </w:rPr>
                    <w:t>9</w:t>
                  </w:r>
                </w:p>
              </w:tc>
              <w:tc>
                <w:tcPr>
                  <w:tcW w:w="607" w:type="dxa"/>
                </w:tcPr>
                <w:p w:rsidR="001225A5" w:rsidRPr="009759AB" w:rsidRDefault="001225A5" w:rsidP="000F170C">
                  <w:pPr>
                    <w:rPr>
                      <w:lang w:val="uk-UA"/>
                    </w:rPr>
                  </w:pPr>
                  <w:r w:rsidRPr="009759AB">
                    <w:rPr>
                      <w:w w:val="106"/>
                      <w:lang w:val="uk-UA"/>
                    </w:rPr>
                    <w:t>2</w:t>
                  </w:r>
                </w:p>
              </w:tc>
              <w:tc>
                <w:tcPr>
                  <w:tcW w:w="527" w:type="dxa"/>
                </w:tcPr>
                <w:p w:rsidR="001225A5" w:rsidRPr="009759AB" w:rsidRDefault="001225A5">
                  <w:pPr>
                    <w:rPr>
                      <w:lang w:val="uk-UA"/>
                    </w:rPr>
                  </w:pPr>
                  <w:r w:rsidRPr="009759AB">
                    <w:rPr>
                      <w:w w:val="106"/>
                      <w:lang w:val="uk-UA"/>
                    </w:rPr>
                    <w:t>1</w:t>
                  </w:r>
                </w:p>
              </w:tc>
              <w:tc>
                <w:tcPr>
                  <w:tcW w:w="545" w:type="dxa"/>
                </w:tcPr>
                <w:p w:rsidR="001225A5" w:rsidRPr="009759AB" w:rsidRDefault="001225A5">
                  <w:pPr>
                    <w:rPr>
                      <w:lang w:val="uk-UA"/>
                    </w:rPr>
                  </w:pPr>
                  <w:r w:rsidRPr="009759AB">
                    <w:rPr>
                      <w:w w:val="106"/>
                      <w:lang w:val="uk-UA"/>
                    </w:rPr>
                    <w:t>6</w:t>
                  </w:r>
                </w:p>
              </w:tc>
              <w:tc>
                <w:tcPr>
                  <w:tcW w:w="716"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614" w:type="dxa"/>
                  <w:vAlign w:val="center"/>
                </w:tcPr>
                <w:p w:rsidR="001225A5" w:rsidRPr="009759AB" w:rsidRDefault="001225A5" w:rsidP="00694305">
                  <w:pPr>
                    <w:tabs>
                      <w:tab w:val="left" w:pos="-284"/>
                      <w:tab w:val="left" w:pos="710"/>
                    </w:tabs>
                    <w:jc w:val="both"/>
                    <w:rPr>
                      <w:w w:val="106"/>
                      <w:lang w:val="uk-UA"/>
                    </w:rPr>
                  </w:pPr>
                </w:p>
              </w:tc>
            </w:tr>
            <w:tr w:rsidR="001225A5" w:rsidRPr="009759AB" w:rsidTr="00775678">
              <w:trPr>
                <w:cantSplit/>
                <w:trHeight w:val="283"/>
              </w:trPr>
              <w:tc>
                <w:tcPr>
                  <w:tcW w:w="4106" w:type="dxa"/>
                  <w:vAlign w:val="center"/>
                </w:tcPr>
                <w:p w:rsidR="001225A5" w:rsidRPr="009759AB" w:rsidRDefault="001225A5" w:rsidP="00785EF9">
                  <w:pPr>
                    <w:ind w:left="171"/>
                    <w:rPr>
                      <w:lang w:val="uk-UA"/>
                    </w:rPr>
                  </w:pPr>
                  <w:r w:rsidRPr="009759AB">
                    <w:rPr>
                      <w:lang w:val="uk-UA"/>
                    </w:rPr>
                    <w:t>Тема 2. Фундаментальні закони ринкової економіки. Попит, пропозиція та ринкова рівновага.</w:t>
                  </w:r>
                </w:p>
              </w:tc>
              <w:tc>
                <w:tcPr>
                  <w:tcW w:w="567" w:type="dxa"/>
                </w:tcPr>
                <w:p w:rsidR="001225A5" w:rsidRPr="009759AB" w:rsidRDefault="001225A5">
                  <w:pPr>
                    <w:rPr>
                      <w:lang w:val="uk-UA"/>
                    </w:rPr>
                  </w:pPr>
                  <w:r w:rsidRPr="009759AB">
                    <w:rPr>
                      <w:lang w:val="uk-UA"/>
                    </w:rPr>
                    <w:t>9</w:t>
                  </w:r>
                </w:p>
              </w:tc>
              <w:tc>
                <w:tcPr>
                  <w:tcW w:w="607" w:type="dxa"/>
                </w:tcPr>
                <w:p w:rsidR="001225A5" w:rsidRPr="009759AB" w:rsidRDefault="001225A5" w:rsidP="000F170C">
                  <w:pPr>
                    <w:rPr>
                      <w:lang w:val="uk-UA"/>
                    </w:rPr>
                  </w:pPr>
                  <w:r w:rsidRPr="009759AB">
                    <w:rPr>
                      <w:w w:val="106"/>
                      <w:lang w:val="uk-UA"/>
                    </w:rPr>
                    <w:t>2</w:t>
                  </w:r>
                </w:p>
              </w:tc>
              <w:tc>
                <w:tcPr>
                  <w:tcW w:w="527" w:type="dxa"/>
                </w:tcPr>
                <w:p w:rsidR="001225A5" w:rsidRPr="009759AB" w:rsidRDefault="001225A5">
                  <w:pPr>
                    <w:rPr>
                      <w:lang w:val="uk-UA"/>
                    </w:rPr>
                  </w:pPr>
                  <w:r w:rsidRPr="009759AB">
                    <w:rPr>
                      <w:w w:val="106"/>
                      <w:lang w:val="uk-UA"/>
                    </w:rPr>
                    <w:t>1</w:t>
                  </w:r>
                </w:p>
              </w:tc>
              <w:tc>
                <w:tcPr>
                  <w:tcW w:w="545" w:type="dxa"/>
                </w:tcPr>
                <w:p w:rsidR="001225A5" w:rsidRPr="009759AB" w:rsidRDefault="001225A5">
                  <w:pPr>
                    <w:rPr>
                      <w:lang w:val="uk-UA"/>
                    </w:rPr>
                  </w:pPr>
                  <w:r w:rsidRPr="009759AB">
                    <w:rPr>
                      <w:w w:val="106"/>
                      <w:lang w:val="uk-UA"/>
                    </w:rPr>
                    <w:t>6</w:t>
                  </w:r>
                </w:p>
              </w:tc>
              <w:tc>
                <w:tcPr>
                  <w:tcW w:w="716"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614" w:type="dxa"/>
                  <w:vAlign w:val="center"/>
                </w:tcPr>
                <w:p w:rsidR="001225A5" w:rsidRPr="009759AB" w:rsidRDefault="001225A5" w:rsidP="00694305">
                  <w:pPr>
                    <w:tabs>
                      <w:tab w:val="left" w:pos="-284"/>
                      <w:tab w:val="left" w:pos="710"/>
                    </w:tabs>
                    <w:jc w:val="both"/>
                    <w:rPr>
                      <w:w w:val="106"/>
                      <w:lang w:val="uk-UA"/>
                    </w:rPr>
                  </w:pPr>
                </w:p>
              </w:tc>
            </w:tr>
            <w:tr w:rsidR="001225A5" w:rsidRPr="009759AB" w:rsidTr="00775678">
              <w:trPr>
                <w:cantSplit/>
                <w:trHeight w:val="283"/>
              </w:trPr>
              <w:tc>
                <w:tcPr>
                  <w:tcW w:w="4106" w:type="dxa"/>
                  <w:vAlign w:val="center"/>
                </w:tcPr>
                <w:p w:rsidR="001225A5" w:rsidRPr="009759AB" w:rsidRDefault="001225A5" w:rsidP="00615F8D">
                  <w:pPr>
                    <w:ind w:left="171"/>
                    <w:rPr>
                      <w:lang w:val="uk-UA"/>
                    </w:rPr>
                  </w:pPr>
                  <w:r w:rsidRPr="009759AB">
                    <w:rPr>
                      <w:lang w:val="uk-UA"/>
                    </w:rPr>
                    <w:t>Тема 3. Монополія та конкуренція. Інтегровані корпоративні структури.</w:t>
                  </w:r>
                </w:p>
              </w:tc>
              <w:tc>
                <w:tcPr>
                  <w:tcW w:w="567" w:type="dxa"/>
                </w:tcPr>
                <w:p w:rsidR="001225A5" w:rsidRPr="009759AB" w:rsidRDefault="001225A5">
                  <w:pPr>
                    <w:rPr>
                      <w:lang w:val="uk-UA"/>
                    </w:rPr>
                  </w:pPr>
                  <w:r w:rsidRPr="009759AB">
                    <w:rPr>
                      <w:lang w:val="uk-UA"/>
                    </w:rPr>
                    <w:t>9</w:t>
                  </w:r>
                </w:p>
              </w:tc>
              <w:tc>
                <w:tcPr>
                  <w:tcW w:w="607" w:type="dxa"/>
                </w:tcPr>
                <w:p w:rsidR="001225A5" w:rsidRPr="009759AB" w:rsidRDefault="001225A5" w:rsidP="000F170C">
                  <w:pPr>
                    <w:rPr>
                      <w:lang w:val="uk-UA"/>
                    </w:rPr>
                  </w:pPr>
                  <w:r w:rsidRPr="009759AB">
                    <w:rPr>
                      <w:w w:val="106"/>
                      <w:lang w:val="uk-UA"/>
                    </w:rPr>
                    <w:t>2</w:t>
                  </w:r>
                </w:p>
              </w:tc>
              <w:tc>
                <w:tcPr>
                  <w:tcW w:w="527" w:type="dxa"/>
                </w:tcPr>
                <w:p w:rsidR="001225A5" w:rsidRPr="009759AB" w:rsidRDefault="001225A5">
                  <w:pPr>
                    <w:rPr>
                      <w:lang w:val="uk-UA"/>
                    </w:rPr>
                  </w:pPr>
                  <w:r w:rsidRPr="009759AB">
                    <w:rPr>
                      <w:w w:val="106"/>
                      <w:lang w:val="uk-UA"/>
                    </w:rPr>
                    <w:t>1</w:t>
                  </w:r>
                </w:p>
              </w:tc>
              <w:tc>
                <w:tcPr>
                  <w:tcW w:w="545" w:type="dxa"/>
                </w:tcPr>
                <w:p w:rsidR="001225A5" w:rsidRPr="009759AB" w:rsidRDefault="001225A5">
                  <w:pPr>
                    <w:rPr>
                      <w:lang w:val="uk-UA"/>
                    </w:rPr>
                  </w:pPr>
                  <w:r w:rsidRPr="009759AB">
                    <w:rPr>
                      <w:w w:val="106"/>
                      <w:lang w:val="uk-UA"/>
                    </w:rPr>
                    <w:t>6</w:t>
                  </w:r>
                </w:p>
              </w:tc>
              <w:tc>
                <w:tcPr>
                  <w:tcW w:w="716"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614" w:type="dxa"/>
                  <w:vAlign w:val="center"/>
                </w:tcPr>
                <w:p w:rsidR="001225A5" w:rsidRPr="009759AB" w:rsidRDefault="001225A5" w:rsidP="00694305">
                  <w:pPr>
                    <w:tabs>
                      <w:tab w:val="left" w:pos="-284"/>
                      <w:tab w:val="left" w:pos="710"/>
                    </w:tabs>
                    <w:jc w:val="both"/>
                    <w:rPr>
                      <w:w w:val="106"/>
                      <w:lang w:val="uk-UA"/>
                    </w:rPr>
                  </w:pPr>
                </w:p>
              </w:tc>
            </w:tr>
            <w:tr w:rsidR="001225A5" w:rsidRPr="009759AB" w:rsidTr="00775678">
              <w:trPr>
                <w:cantSplit/>
                <w:trHeight w:val="283"/>
              </w:trPr>
              <w:tc>
                <w:tcPr>
                  <w:tcW w:w="4106" w:type="dxa"/>
                  <w:vAlign w:val="center"/>
                </w:tcPr>
                <w:p w:rsidR="001225A5" w:rsidRPr="009759AB" w:rsidRDefault="001225A5" w:rsidP="00785EF9">
                  <w:pPr>
                    <w:ind w:left="171"/>
                    <w:rPr>
                      <w:lang w:val="uk-UA"/>
                    </w:rPr>
                  </w:pPr>
                  <w:r w:rsidRPr="009759AB">
                    <w:rPr>
                      <w:lang w:val="uk-UA"/>
                    </w:rPr>
                    <w:t>Тема 4. Загальні засади підприємницької діяльності. Власність.</w:t>
                  </w:r>
                </w:p>
              </w:tc>
              <w:tc>
                <w:tcPr>
                  <w:tcW w:w="567" w:type="dxa"/>
                </w:tcPr>
                <w:p w:rsidR="001225A5" w:rsidRPr="009759AB" w:rsidRDefault="001225A5">
                  <w:pPr>
                    <w:rPr>
                      <w:lang w:val="uk-UA"/>
                    </w:rPr>
                  </w:pPr>
                  <w:r w:rsidRPr="009759AB">
                    <w:rPr>
                      <w:lang w:val="uk-UA"/>
                    </w:rPr>
                    <w:t>9</w:t>
                  </w:r>
                </w:p>
              </w:tc>
              <w:tc>
                <w:tcPr>
                  <w:tcW w:w="607" w:type="dxa"/>
                </w:tcPr>
                <w:p w:rsidR="001225A5" w:rsidRPr="009759AB" w:rsidRDefault="001225A5" w:rsidP="000F170C">
                  <w:pPr>
                    <w:rPr>
                      <w:lang w:val="uk-UA"/>
                    </w:rPr>
                  </w:pPr>
                  <w:r w:rsidRPr="009759AB">
                    <w:rPr>
                      <w:w w:val="106"/>
                      <w:lang w:val="uk-UA"/>
                    </w:rPr>
                    <w:t>2</w:t>
                  </w:r>
                </w:p>
              </w:tc>
              <w:tc>
                <w:tcPr>
                  <w:tcW w:w="527" w:type="dxa"/>
                </w:tcPr>
                <w:p w:rsidR="001225A5" w:rsidRPr="009759AB" w:rsidRDefault="001225A5">
                  <w:pPr>
                    <w:rPr>
                      <w:lang w:val="uk-UA"/>
                    </w:rPr>
                  </w:pPr>
                  <w:r w:rsidRPr="009759AB">
                    <w:rPr>
                      <w:w w:val="106"/>
                      <w:lang w:val="uk-UA"/>
                    </w:rPr>
                    <w:t>1</w:t>
                  </w:r>
                </w:p>
              </w:tc>
              <w:tc>
                <w:tcPr>
                  <w:tcW w:w="545" w:type="dxa"/>
                </w:tcPr>
                <w:p w:rsidR="001225A5" w:rsidRPr="009759AB" w:rsidRDefault="001225A5">
                  <w:pPr>
                    <w:rPr>
                      <w:lang w:val="uk-UA"/>
                    </w:rPr>
                  </w:pPr>
                  <w:r w:rsidRPr="009759AB">
                    <w:rPr>
                      <w:w w:val="106"/>
                      <w:lang w:val="uk-UA"/>
                    </w:rPr>
                    <w:t>6</w:t>
                  </w:r>
                </w:p>
              </w:tc>
              <w:tc>
                <w:tcPr>
                  <w:tcW w:w="716"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614" w:type="dxa"/>
                  <w:vAlign w:val="center"/>
                </w:tcPr>
                <w:p w:rsidR="001225A5" w:rsidRPr="009759AB" w:rsidRDefault="001225A5" w:rsidP="00694305">
                  <w:pPr>
                    <w:tabs>
                      <w:tab w:val="left" w:pos="-284"/>
                      <w:tab w:val="left" w:pos="710"/>
                    </w:tabs>
                    <w:jc w:val="both"/>
                    <w:rPr>
                      <w:w w:val="106"/>
                      <w:lang w:val="uk-UA"/>
                    </w:rPr>
                  </w:pPr>
                </w:p>
              </w:tc>
            </w:tr>
            <w:tr w:rsidR="001225A5" w:rsidRPr="009759AB" w:rsidTr="00C3644C">
              <w:trPr>
                <w:cantSplit/>
                <w:trHeight w:val="283"/>
              </w:trPr>
              <w:tc>
                <w:tcPr>
                  <w:tcW w:w="4106" w:type="dxa"/>
                  <w:vAlign w:val="center"/>
                </w:tcPr>
                <w:p w:rsidR="001225A5" w:rsidRPr="009759AB" w:rsidRDefault="001225A5" w:rsidP="00785EF9">
                  <w:pPr>
                    <w:ind w:left="171"/>
                    <w:rPr>
                      <w:lang w:val="uk-UA"/>
                    </w:rPr>
                  </w:pPr>
                  <w:r w:rsidRPr="009759AB">
                    <w:rPr>
                      <w:lang w:val="uk-UA"/>
                    </w:rPr>
                    <w:t>Тема 5. Підприємництво в системі економічних відносин.</w:t>
                  </w:r>
                </w:p>
              </w:tc>
              <w:tc>
                <w:tcPr>
                  <w:tcW w:w="567" w:type="dxa"/>
                  <w:vAlign w:val="center"/>
                </w:tcPr>
                <w:p w:rsidR="001225A5" w:rsidRPr="009759AB" w:rsidRDefault="001225A5" w:rsidP="00C3644C">
                  <w:pPr>
                    <w:jc w:val="both"/>
                    <w:rPr>
                      <w:lang w:val="uk-UA"/>
                    </w:rPr>
                  </w:pPr>
                  <w:r w:rsidRPr="009759AB">
                    <w:rPr>
                      <w:lang w:val="uk-UA"/>
                    </w:rPr>
                    <w:t>11</w:t>
                  </w:r>
                </w:p>
              </w:tc>
              <w:tc>
                <w:tcPr>
                  <w:tcW w:w="607" w:type="dxa"/>
                </w:tcPr>
                <w:p w:rsidR="001225A5" w:rsidRPr="009759AB" w:rsidRDefault="001225A5" w:rsidP="000F170C">
                  <w:pPr>
                    <w:rPr>
                      <w:lang w:val="uk-UA"/>
                    </w:rPr>
                  </w:pPr>
                  <w:r w:rsidRPr="009759AB">
                    <w:rPr>
                      <w:w w:val="106"/>
                      <w:lang w:val="uk-UA"/>
                    </w:rPr>
                    <w:t>4</w:t>
                  </w:r>
                </w:p>
              </w:tc>
              <w:tc>
                <w:tcPr>
                  <w:tcW w:w="527" w:type="dxa"/>
                </w:tcPr>
                <w:p w:rsidR="001225A5" w:rsidRPr="009759AB" w:rsidRDefault="001225A5">
                  <w:pPr>
                    <w:rPr>
                      <w:lang w:val="uk-UA"/>
                    </w:rPr>
                  </w:pPr>
                  <w:r w:rsidRPr="009759AB">
                    <w:rPr>
                      <w:w w:val="106"/>
                      <w:lang w:val="uk-UA"/>
                    </w:rPr>
                    <w:t>1</w:t>
                  </w:r>
                </w:p>
              </w:tc>
              <w:tc>
                <w:tcPr>
                  <w:tcW w:w="545" w:type="dxa"/>
                </w:tcPr>
                <w:p w:rsidR="001225A5" w:rsidRPr="009759AB" w:rsidRDefault="001225A5">
                  <w:pPr>
                    <w:rPr>
                      <w:lang w:val="uk-UA"/>
                    </w:rPr>
                  </w:pPr>
                  <w:r w:rsidRPr="009759AB">
                    <w:rPr>
                      <w:w w:val="106"/>
                      <w:lang w:val="uk-UA"/>
                    </w:rPr>
                    <w:t>6</w:t>
                  </w:r>
                </w:p>
              </w:tc>
              <w:tc>
                <w:tcPr>
                  <w:tcW w:w="716"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614" w:type="dxa"/>
                  <w:vAlign w:val="center"/>
                </w:tcPr>
                <w:p w:rsidR="001225A5" w:rsidRPr="009759AB" w:rsidRDefault="001225A5" w:rsidP="00694305">
                  <w:pPr>
                    <w:tabs>
                      <w:tab w:val="left" w:pos="-284"/>
                      <w:tab w:val="left" w:pos="710"/>
                    </w:tabs>
                    <w:jc w:val="both"/>
                    <w:rPr>
                      <w:w w:val="106"/>
                      <w:lang w:val="uk-UA"/>
                    </w:rPr>
                  </w:pPr>
                </w:p>
              </w:tc>
            </w:tr>
            <w:tr w:rsidR="001225A5" w:rsidRPr="009759AB" w:rsidTr="00C3644C">
              <w:trPr>
                <w:cantSplit/>
                <w:trHeight w:val="283"/>
              </w:trPr>
              <w:tc>
                <w:tcPr>
                  <w:tcW w:w="4106" w:type="dxa"/>
                </w:tcPr>
                <w:p w:rsidR="001225A5" w:rsidRPr="009759AB" w:rsidRDefault="001225A5" w:rsidP="00785EF9">
                  <w:pPr>
                    <w:ind w:left="171"/>
                    <w:rPr>
                      <w:lang w:val="uk-UA"/>
                    </w:rPr>
                  </w:pPr>
                  <w:r w:rsidRPr="009759AB">
                    <w:rPr>
                      <w:lang w:val="uk-UA"/>
                    </w:rPr>
                    <w:t>Тема 6. Основи менеджменту і маркетингу.</w:t>
                  </w:r>
                </w:p>
              </w:tc>
              <w:tc>
                <w:tcPr>
                  <w:tcW w:w="567" w:type="dxa"/>
                  <w:vAlign w:val="center"/>
                </w:tcPr>
                <w:p w:rsidR="001225A5" w:rsidRPr="009759AB" w:rsidRDefault="001225A5" w:rsidP="00C3644C">
                  <w:pPr>
                    <w:jc w:val="both"/>
                    <w:rPr>
                      <w:lang w:val="uk-UA"/>
                    </w:rPr>
                  </w:pPr>
                  <w:r w:rsidRPr="009759AB">
                    <w:rPr>
                      <w:lang w:val="uk-UA"/>
                    </w:rPr>
                    <w:t>9</w:t>
                  </w:r>
                </w:p>
              </w:tc>
              <w:tc>
                <w:tcPr>
                  <w:tcW w:w="607" w:type="dxa"/>
                </w:tcPr>
                <w:p w:rsidR="001225A5" w:rsidRPr="009759AB" w:rsidRDefault="001225A5" w:rsidP="000F170C">
                  <w:pPr>
                    <w:rPr>
                      <w:lang w:val="uk-UA"/>
                    </w:rPr>
                  </w:pPr>
                  <w:r w:rsidRPr="009759AB">
                    <w:rPr>
                      <w:w w:val="106"/>
                      <w:lang w:val="uk-UA"/>
                    </w:rPr>
                    <w:t>2</w:t>
                  </w:r>
                </w:p>
              </w:tc>
              <w:tc>
                <w:tcPr>
                  <w:tcW w:w="527" w:type="dxa"/>
                </w:tcPr>
                <w:p w:rsidR="001225A5" w:rsidRPr="009759AB" w:rsidRDefault="001225A5">
                  <w:pPr>
                    <w:rPr>
                      <w:lang w:val="uk-UA"/>
                    </w:rPr>
                  </w:pPr>
                  <w:r w:rsidRPr="009759AB">
                    <w:rPr>
                      <w:w w:val="106"/>
                      <w:lang w:val="uk-UA"/>
                    </w:rPr>
                    <w:t>1</w:t>
                  </w:r>
                </w:p>
              </w:tc>
              <w:tc>
                <w:tcPr>
                  <w:tcW w:w="545" w:type="dxa"/>
                </w:tcPr>
                <w:p w:rsidR="001225A5" w:rsidRPr="009759AB" w:rsidRDefault="001225A5">
                  <w:pPr>
                    <w:rPr>
                      <w:lang w:val="uk-UA"/>
                    </w:rPr>
                  </w:pPr>
                  <w:r w:rsidRPr="009759AB">
                    <w:rPr>
                      <w:w w:val="106"/>
                      <w:lang w:val="uk-UA"/>
                    </w:rPr>
                    <w:t>6</w:t>
                  </w:r>
                </w:p>
              </w:tc>
              <w:tc>
                <w:tcPr>
                  <w:tcW w:w="716"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614" w:type="dxa"/>
                  <w:vAlign w:val="center"/>
                </w:tcPr>
                <w:p w:rsidR="001225A5" w:rsidRPr="009759AB" w:rsidRDefault="001225A5" w:rsidP="00694305">
                  <w:pPr>
                    <w:tabs>
                      <w:tab w:val="left" w:pos="-284"/>
                      <w:tab w:val="left" w:pos="710"/>
                    </w:tabs>
                    <w:jc w:val="both"/>
                    <w:rPr>
                      <w:w w:val="106"/>
                      <w:lang w:val="uk-UA"/>
                    </w:rPr>
                  </w:pPr>
                </w:p>
              </w:tc>
            </w:tr>
            <w:tr w:rsidR="001225A5" w:rsidRPr="009759AB" w:rsidTr="00C3644C">
              <w:trPr>
                <w:cantSplit/>
                <w:trHeight w:val="283"/>
              </w:trPr>
              <w:tc>
                <w:tcPr>
                  <w:tcW w:w="4106" w:type="dxa"/>
                </w:tcPr>
                <w:p w:rsidR="001225A5" w:rsidRPr="009759AB" w:rsidRDefault="001225A5" w:rsidP="00785EF9">
                  <w:pPr>
                    <w:ind w:left="171"/>
                    <w:rPr>
                      <w:lang w:val="uk-UA"/>
                    </w:rPr>
                  </w:pPr>
                  <w:r w:rsidRPr="009759AB">
                    <w:rPr>
                      <w:lang w:val="uk-UA"/>
                    </w:rPr>
                    <w:t xml:space="preserve">Тема 7. Електронна комерція. Віртуалізація бізнесу. </w:t>
                  </w:r>
                </w:p>
              </w:tc>
              <w:tc>
                <w:tcPr>
                  <w:tcW w:w="567" w:type="dxa"/>
                  <w:vAlign w:val="center"/>
                </w:tcPr>
                <w:p w:rsidR="001225A5" w:rsidRPr="009759AB" w:rsidRDefault="001225A5" w:rsidP="00C3644C">
                  <w:pPr>
                    <w:jc w:val="both"/>
                    <w:rPr>
                      <w:lang w:val="uk-UA"/>
                    </w:rPr>
                  </w:pPr>
                  <w:r w:rsidRPr="009759AB">
                    <w:rPr>
                      <w:lang w:val="uk-UA"/>
                    </w:rPr>
                    <w:t>8</w:t>
                  </w:r>
                </w:p>
              </w:tc>
              <w:tc>
                <w:tcPr>
                  <w:tcW w:w="607" w:type="dxa"/>
                </w:tcPr>
                <w:p w:rsidR="001225A5" w:rsidRPr="009759AB" w:rsidRDefault="001225A5" w:rsidP="000F170C">
                  <w:pPr>
                    <w:rPr>
                      <w:lang w:val="uk-UA"/>
                    </w:rPr>
                  </w:pPr>
                  <w:r w:rsidRPr="009759AB">
                    <w:rPr>
                      <w:w w:val="106"/>
                      <w:lang w:val="uk-UA"/>
                    </w:rPr>
                    <w:t>1</w:t>
                  </w:r>
                </w:p>
              </w:tc>
              <w:tc>
                <w:tcPr>
                  <w:tcW w:w="527" w:type="dxa"/>
                </w:tcPr>
                <w:p w:rsidR="001225A5" w:rsidRPr="009759AB" w:rsidRDefault="001225A5">
                  <w:pPr>
                    <w:rPr>
                      <w:lang w:val="uk-UA"/>
                    </w:rPr>
                  </w:pPr>
                  <w:r w:rsidRPr="009759AB">
                    <w:rPr>
                      <w:w w:val="106"/>
                      <w:lang w:val="uk-UA"/>
                    </w:rPr>
                    <w:t>1</w:t>
                  </w:r>
                </w:p>
              </w:tc>
              <w:tc>
                <w:tcPr>
                  <w:tcW w:w="545" w:type="dxa"/>
                </w:tcPr>
                <w:p w:rsidR="001225A5" w:rsidRPr="009759AB" w:rsidRDefault="001225A5">
                  <w:pPr>
                    <w:rPr>
                      <w:lang w:val="uk-UA"/>
                    </w:rPr>
                  </w:pPr>
                  <w:r w:rsidRPr="009759AB">
                    <w:rPr>
                      <w:w w:val="106"/>
                      <w:lang w:val="uk-UA"/>
                    </w:rPr>
                    <w:t>6</w:t>
                  </w:r>
                </w:p>
              </w:tc>
              <w:tc>
                <w:tcPr>
                  <w:tcW w:w="716"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614" w:type="dxa"/>
                  <w:vAlign w:val="center"/>
                </w:tcPr>
                <w:p w:rsidR="001225A5" w:rsidRPr="009759AB" w:rsidRDefault="001225A5" w:rsidP="00694305">
                  <w:pPr>
                    <w:tabs>
                      <w:tab w:val="left" w:pos="-284"/>
                      <w:tab w:val="left" w:pos="710"/>
                    </w:tabs>
                    <w:jc w:val="both"/>
                    <w:rPr>
                      <w:w w:val="106"/>
                      <w:lang w:val="uk-UA"/>
                    </w:rPr>
                  </w:pPr>
                </w:p>
              </w:tc>
            </w:tr>
            <w:tr w:rsidR="001225A5" w:rsidRPr="009759AB" w:rsidTr="00775678">
              <w:trPr>
                <w:cantSplit/>
                <w:trHeight w:val="334"/>
              </w:trPr>
              <w:tc>
                <w:tcPr>
                  <w:tcW w:w="4106" w:type="dxa"/>
                </w:tcPr>
                <w:p w:rsidR="001225A5" w:rsidRPr="009759AB" w:rsidRDefault="001225A5" w:rsidP="0000677B">
                  <w:pPr>
                    <w:ind w:left="171"/>
                    <w:rPr>
                      <w:lang w:val="uk-UA"/>
                    </w:rPr>
                  </w:pPr>
                  <w:r w:rsidRPr="009759AB">
                    <w:rPr>
                      <w:lang w:val="uk-UA"/>
                    </w:rPr>
                    <w:t xml:space="preserve">Тема 8. Забезпечення економічно-правової безпеки підприємства. </w:t>
                  </w:r>
                </w:p>
              </w:tc>
              <w:tc>
                <w:tcPr>
                  <w:tcW w:w="567" w:type="dxa"/>
                </w:tcPr>
                <w:p w:rsidR="001225A5" w:rsidRPr="009759AB" w:rsidRDefault="001225A5">
                  <w:pPr>
                    <w:rPr>
                      <w:lang w:val="uk-UA"/>
                    </w:rPr>
                  </w:pPr>
                  <w:r w:rsidRPr="009759AB">
                    <w:rPr>
                      <w:lang w:val="uk-UA"/>
                    </w:rPr>
                    <w:t>8</w:t>
                  </w:r>
                </w:p>
              </w:tc>
              <w:tc>
                <w:tcPr>
                  <w:tcW w:w="607" w:type="dxa"/>
                </w:tcPr>
                <w:p w:rsidR="001225A5" w:rsidRPr="009759AB" w:rsidRDefault="001225A5" w:rsidP="000F170C">
                  <w:pPr>
                    <w:rPr>
                      <w:lang w:val="uk-UA"/>
                    </w:rPr>
                  </w:pPr>
                  <w:r w:rsidRPr="009759AB">
                    <w:rPr>
                      <w:w w:val="106"/>
                      <w:lang w:val="uk-UA"/>
                    </w:rPr>
                    <w:t>1</w:t>
                  </w:r>
                </w:p>
              </w:tc>
              <w:tc>
                <w:tcPr>
                  <w:tcW w:w="527" w:type="dxa"/>
                </w:tcPr>
                <w:p w:rsidR="001225A5" w:rsidRPr="009759AB" w:rsidRDefault="001225A5">
                  <w:pPr>
                    <w:rPr>
                      <w:lang w:val="uk-UA"/>
                    </w:rPr>
                  </w:pPr>
                  <w:r w:rsidRPr="009759AB">
                    <w:rPr>
                      <w:w w:val="106"/>
                      <w:lang w:val="uk-UA"/>
                    </w:rPr>
                    <w:t>1</w:t>
                  </w:r>
                </w:p>
              </w:tc>
              <w:tc>
                <w:tcPr>
                  <w:tcW w:w="545" w:type="dxa"/>
                </w:tcPr>
                <w:p w:rsidR="001225A5" w:rsidRPr="009759AB" w:rsidRDefault="001225A5">
                  <w:pPr>
                    <w:rPr>
                      <w:lang w:val="uk-UA"/>
                    </w:rPr>
                  </w:pPr>
                  <w:r w:rsidRPr="009759AB">
                    <w:rPr>
                      <w:w w:val="106"/>
                      <w:lang w:val="uk-UA"/>
                    </w:rPr>
                    <w:t>6</w:t>
                  </w:r>
                </w:p>
              </w:tc>
              <w:tc>
                <w:tcPr>
                  <w:tcW w:w="716"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614" w:type="dxa"/>
                  <w:vAlign w:val="center"/>
                </w:tcPr>
                <w:p w:rsidR="001225A5" w:rsidRPr="009759AB" w:rsidRDefault="001225A5" w:rsidP="00694305">
                  <w:pPr>
                    <w:tabs>
                      <w:tab w:val="left" w:pos="-284"/>
                      <w:tab w:val="left" w:pos="710"/>
                    </w:tabs>
                    <w:jc w:val="both"/>
                    <w:rPr>
                      <w:w w:val="106"/>
                      <w:lang w:val="uk-UA"/>
                    </w:rPr>
                  </w:pPr>
                </w:p>
              </w:tc>
            </w:tr>
            <w:tr w:rsidR="001225A5" w:rsidRPr="009759AB" w:rsidTr="00775678">
              <w:trPr>
                <w:cantSplit/>
                <w:trHeight w:val="285"/>
              </w:trPr>
              <w:tc>
                <w:tcPr>
                  <w:tcW w:w="4106" w:type="dxa"/>
                </w:tcPr>
                <w:p w:rsidR="001225A5" w:rsidRPr="009759AB" w:rsidRDefault="001225A5" w:rsidP="0000677B">
                  <w:pPr>
                    <w:ind w:left="171"/>
                    <w:rPr>
                      <w:lang w:val="uk-UA"/>
                    </w:rPr>
                  </w:pPr>
                  <w:r w:rsidRPr="009759AB">
                    <w:rPr>
                      <w:lang w:val="uk-UA"/>
                    </w:rPr>
                    <w:t xml:space="preserve">Тема 9. Офшори та офшорний бізнес. ТНК. Трансфертне ціноутворення та контрольовані операції. </w:t>
                  </w:r>
                </w:p>
              </w:tc>
              <w:tc>
                <w:tcPr>
                  <w:tcW w:w="567" w:type="dxa"/>
                </w:tcPr>
                <w:p w:rsidR="001225A5" w:rsidRPr="009759AB" w:rsidRDefault="001225A5">
                  <w:pPr>
                    <w:rPr>
                      <w:lang w:val="uk-UA"/>
                    </w:rPr>
                  </w:pPr>
                  <w:r w:rsidRPr="009759AB">
                    <w:rPr>
                      <w:lang w:val="uk-UA"/>
                    </w:rPr>
                    <w:t>9</w:t>
                  </w:r>
                </w:p>
              </w:tc>
              <w:tc>
                <w:tcPr>
                  <w:tcW w:w="607" w:type="dxa"/>
                </w:tcPr>
                <w:p w:rsidR="001225A5" w:rsidRPr="009759AB" w:rsidRDefault="001225A5" w:rsidP="000F170C">
                  <w:pPr>
                    <w:rPr>
                      <w:lang w:val="uk-UA"/>
                    </w:rPr>
                  </w:pPr>
                  <w:r w:rsidRPr="009759AB">
                    <w:rPr>
                      <w:w w:val="106"/>
                      <w:lang w:val="uk-UA"/>
                    </w:rPr>
                    <w:t>2</w:t>
                  </w:r>
                </w:p>
              </w:tc>
              <w:tc>
                <w:tcPr>
                  <w:tcW w:w="527" w:type="dxa"/>
                </w:tcPr>
                <w:p w:rsidR="001225A5" w:rsidRPr="009759AB" w:rsidRDefault="001225A5">
                  <w:pPr>
                    <w:rPr>
                      <w:lang w:val="uk-UA"/>
                    </w:rPr>
                  </w:pPr>
                  <w:r w:rsidRPr="009759AB">
                    <w:rPr>
                      <w:w w:val="106"/>
                      <w:lang w:val="uk-UA"/>
                    </w:rPr>
                    <w:t>1</w:t>
                  </w:r>
                </w:p>
              </w:tc>
              <w:tc>
                <w:tcPr>
                  <w:tcW w:w="545" w:type="dxa"/>
                </w:tcPr>
                <w:p w:rsidR="001225A5" w:rsidRPr="009759AB" w:rsidRDefault="001225A5">
                  <w:pPr>
                    <w:rPr>
                      <w:lang w:val="uk-UA"/>
                    </w:rPr>
                  </w:pPr>
                  <w:r w:rsidRPr="009759AB">
                    <w:rPr>
                      <w:w w:val="106"/>
                      <w:lang w:val="uk-UA"/>
                    </w:rPr>
                    <w:t>6</w:t>
                  </w:r>
                </w:p>
              </w:tc>
              <w:tc>
                <w:tcPr>
                  <w:tcW w:w="716"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614" w:type="dxa"/>
                  <w:vAlign w:val="center"/>
                </w:tcPr>
                <w:p w:rsidR="001225A5" w:rsidRPr="009759AB" w:rsidRDefault="001225A5" w:rsidP="00694305">
                  <w:pPr>
                    <w:tabs>
                      <w:tab w:val="left" w:pos="-284"/>
                      <w:tab w:val="left" w:pos="710"/>
                    </w:tabs>
                    <w:jc w:val="both"/>
                    <w:rPr>
                      <w:w w:val="106"/>
                      <w:lang w:val="uk-UA"/>
                    </w:rPr>
                  </w:pPr>
                </w:p>
              </w:tc>
            </w:tr>
            <w:tr w:rsidR="001225A5" w:rsidRPr="009759AB" w:rsidTr="00775678">
              <w:trPr>
                <w:cantSplit/>
                <w:trHeight w:val="321"/>
              </w:trPr>
              <w:tc>
                <w:tcPr>
                  <w:tcW w:w="4106" w:type="dxa"/>
                </w:tcPr>
                <w:p w:rsidR="001225A5" w:rsidRPr="009759AB" w:rsidRDefault="001225A5" w:rsidP="0000677B">
                  <w:pPr>
                    <w:ind w:left="171"/>
                    <w:rPr>
                      <w:lang w:val="uk-UA"/>
                    </w:rPr>
                  </w:pPr>
                  <w:r w:rsidRPr="009759AB">
                    <w:rPr>
                      <w:lang w:val="uk-UA"/>
                    </w:rPr>
                    <w:lastRenderedPageBreak/>
                    <w:t>Тема 10. Напрями розвитку зовнішньоекономічної стратегії підприємств України. Характеристика економіко-правових умов ведення бізнесу у рамках підписаних Україною угод про вільну торгівлю.</w:t>
                  </w:r>
                </w:p>
              </w:tc>
              <w:tc>
                <w:tcPr>
                  <w:tcW w:w="567" w:type="dxa"/>
                </w:tcPr>
                <w:p w:rsidR="001225A5" w:rsidRPr="009759AB" w:rsidRDefault="001225A5">
                  <w:pPr>
                    <w:rPr>
                      <w:lang w:val="uk-UA"/>
                    </w:rPr>
                  </w:pPr>
                  <w:r w:rsidRPr="009759AB">
                    <w:rPr>
                      <w:lang w:val="uk-UA"/>
                    </w:rPr>
                    <w:t>9</w:t>
                  </w:r>
                </w:p>
              </w:tc>
              <w:tc>
                <w:tcPr>
                  <w:tcW w:w="607" w:type="dxa"/>
                </w:tcPr>
                <w:p w:rsidR="001225A5" w:rsidRPr="009759AB" w:rsidRDefault="001225A5" w:rsidP="000F170C">
                  <w:pPr>
                    <w:rPr>
                      <w:lang w:val="uk-UA"/>
                    </w:rPr>
                  </w:pPr>
                  <w:r w:rsidRPr="009759AB">
                    <w:rPr>
                      <w:w w:val="106"/>
                      <w:lang w:val="uk-UA"/>
                    </w:rPr>
                    <w:t>2</w:t>
                  </w:r>
                </w:p>
              </w:tc>
              <w:tc>
                <w:tcPr>
                  <w:tcW w:w="527" w:type="dxa"/>
                </w:tcPr>
                <w:p w:rsidR="001225A5" w:rsidRPr="009759AB" w:rsidRDefault="001225A5">
                  <w:pPr>
                    <w:rPr>
                      <w:lang w:val="uk-UA"/>
                    </w:rPr>
                  </w:pPr>
                  <w:r w:rsidRPr="009759AB">
                    <w:rPr>
                      <w:w w:val="106"/>
                      <w:lang w:val="uk-UA"/>
                    </w:rPr>
                    <w:t>1</w:t>
                  </w:r>
                </w:p>
              </w:tc>
              <w:tc>
                <w:tcPr>
                  <w:tcW w:w="545" w:type="dxa"/>
                </w:tcPr>
                <w:p w:rsidR="001225A5" w:rsidRPr="009759AB" w:rsidRDefault="001225A5">
                  <w:pPr>
                    <w:rPr>
                      <w:lang w:val="uk-UA"/>
                    </w:rPr>
                  </w:pPr>
                  <w:r w:rsidRPr="009759AB">
                    <w:rPr>
                      <w:w w:val="106"/>
                      <w:lang w:val="uk-UA"/>
                    </w:rPr>
                    <w:t>6</w:t>
                  </w:r>
                </w:p>
              </w:tc>
              <w:tc>
                <w:tcPr>
                  <w:tcW w:w="716"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709" w:type="dxa"/>
                  <w:vAlign w:val="center"/>
                </w:tcPr>
                <w:p w:rsidR="001225A5" w:rsidRPr="009759AB" w:rsidRDefault="001225A5" w:rsidP="00694305">
                  <w:pPr>
                    <w:tabs>
                      <w:tab w:val="left" w:pos="-284"/>
                      <w:tab w:val="left" w:pos="710"/>
                    </w:tabs>
                    <w:jc w:val="both"/>
                    <w:rPr>
                      <w:w w:val="106"/>
                      <w:lang w:val="uk-UA"/>
                    </w:rPr>
                  </w:pPr>
                </w:p>
              </w:tc>
              <w:tc>
                <w:tcPr>
                  <w:tcW w:w="614" w:type="dxa"/>
                  <w:vAlign w:val="center"/>
                </w:tcPr>
                <w:p w:rsidR="001225A5" w:rsidRPr="009759AB" w:rsidRDefault="001225A5" w:rsidP="00694305">
                  <w:pPr>
                    <w:tabs>
                      <w:tab w:val="left" w:pos="-284"/>
                      <w:tab w:val="left" w:pos="710"/>
                    </w:tabs>
                    <w:jc w:val="both"/>
                    <w:rPr>
                      <w:w w:val="106"/>
                      <w:lang w:val="uk-UA"/>
                    </w:rPr>
                  </w:pPr>
                </w:p>
              </w:tc>
            </w:tr>
            <w:tr w:rsidR="00694305" w:rsidRPr="009759AB" w:rsidTr="005F646E">
              <w:trPr>
                <w:cantSplit/>
                <w:trHeight w:val="283"/>
              </w:trPr>
              <w:tc>
                <w:tcPr>
                  <w:tcW w:w="4106" w:type="dxa"/>
                  <w:tcBorders>
                    <w:top w:val="single" w:sz="4" w:space="0" w:color="auto"/>
                    <w:left w:val="single" w:sz="4" w:space="0" w:color="auto"/>
                    <w:bottom w:val="single" w:sz="4" w:space="0" w:color="auto"/>
                    <w:right w:val="single" w:sz="4" w:space="0" w:color="auto"/>
                  </w:tcBorders>
                  <w:vAlign w:val="center"/>
                </w:tcPr>
                <w:p w:rsidR="00694305" w:rsidRPr="009759AB" w:rsidRDefault="00694305" w:rsidP="00694305">
                  <w:pPr>
                    <w:ind w:firstLine="709"/>
                    <w:jc w:val="both"/>
                    <w:rPr>
                      <w:b/>
                      <w:bCs/>
                      <w:lang w:val="uk-UA"/>
                    </w:rPr>
                  </w:pPr>
                  <w:r w:rsidRPr="009759AB">
                    <w:rPr>
                      <w:b/>
                      <w:bCs/>
                      <w:lang w:val="uk-UA"/>
                    </w:rPr>
                    <w:t>Усього годин</w:t>
                  </w:r>
                </w:p>
              </w:tc>
              <w:tc>
                <w:tcPr>
                  <w:tcW w:w="567" w:type="dxa"/>
                  <w:tcBorders>
                    <w:top w:val="single" w:sz="4" w:space="0" w:color="auto"/>
                    <w:left w:val="single" w:sz="4" w:space="0" w:color="auto"/>
                    <w:bottom w:val="single" w:sz="4" w:space="0" w:color="auto"/>
                    <w:right w:val="single" w:sz="4" w:space="0" w:color="auto"/>
                  </w:tcBorders>
                  <w:vAlign w:val="center"/>
                </w:tcPr>
                <w:p w:rsidR="00694305" w:rsidRPr="009759AB" w:rsidRDefault="004D7F78" w:rsidP="00694305">
                  <w:pPr>
                    <w:jc w:val="both"/>
                    <w:rPr>
                      <w:b/>
                      <w:lang w:val="uk-UA"/>
                    </w:rPr>
                  </w:pPr>
                  <w:r w:rsidRPr="009759AB">
                    <w:rPr>
                      <w:b/>
                      <w:lang w:val="uk-UA"/>
                    </w:rPr>
                    <w:t>9</w:t>
                  </w:r>
                  <w:r w:rsidR="00694305" w:rsidRPr="009759AB">
                    <w:rPr>
                      <w:b/>
                      <w:lang w:val="uk-UA"/>
                    </w:rPr>
                    <w:t>0</w:t>
                  </w:r>
                </w:p>
              </w:tc>
              <w:tc>
                <w:tcPr>
                  <w:tcW w:w="607" w:type="dxa"/>
                  <w:tcBorders>
                    <w:top w:val="single" w:sz="4" w:space="0" w:color="auto"/>
                    <w:left w:val="single" w:sz="4" w:space="0" w:color="auto"/>
                    <w:bottom w:val="single" w:sz="4" w:space="0" w:color="auto"/>
                    <w:right w:val="single" w:sz="4" w:space="0" w:color="auto"/>
                  </w:tcBorders>
                  <w:vAlign w:val="center"/>
                </w:tcPr>
                <w:p w:rsidR="00694305" w:rsidRPr="009759AB" w:rsidRDefault="001225A5" w:rsidP="00694305">
                  <w:pPr>
                    <w:tabs>
                      <w:tab w:val="left" w:pos="-4536"/>
                    </w:tabs>
                    <w:suppressAutoHyphens/>
                    <w:jc w:val="both"/>
                    <w:rPr>
                      <w:b/>
                      <w:w w:val="106"/>
                      <w:lang w:val="uk-UA"/>
                    </w:rPr>
                  </w:pPr>
                  <w:r w:rsidRPr="009759AB">
                    <w:rPr>
                      <w:b/>
                      <w:w w:val="106"/>
                      <w:lang w:val="uk-UA"/>
                    </w:rPr>
                    <w:t>20</w:t>
                  </w:r>
                </w:p>
              </w:tc>
              <w:tc>
                <w:tcPr>
                  <w:tcW w:w="527" w:type="dxa"/>
                  <w:tcBorders>
                    <w:top w:val="single" w:sz="4" w:space="0" w:color="auto"/>
                    <w:left w:val="single" w:sz="4" w:space="0" w:color="auto"/>
                    <w:bottom w:val="single" w:sz="4" w:space="0" w:color="auto"/>
                    <w:right w:val="single" w:sz="4" w:space="0" w:color="auto"/>
                  </w:tcBorders>
                  <w:vAlign w:val="center"/>
                </w:tcPr>
                <w:p w:rsidR="00694305" w:rsidRPr="009759AB" w:rsidRDefault="001A6857" w:rsidP="00694305">
                  <w:pPr>
                    <w:tabs>
                      <w:tab w:val="left" w:pos="-4536"/>
                    </w:tabs>
                    <w:suppressAutoHyphens/>
                    <w:jc w:val="both"/>
                    <w:rPr>
                      <w:b/>
                      <w:w w:val="106"/>
                      <w:lang w:val="uk-UA"/>
                    </w:rPr>
                  </w:pPr>
                  <w:r w:rsidRPr="009759AB">
                    <w:rPr>
                      <w:b/>
                      <w:w w:val="106"/>
                      <w:lang w:val="uk-UA"/>
                    </w:rPr>
                    <w:t>1</w:t>
                  </w:r>
                  <w:r w:rsidR="001225A5" w:rsidRPr="009759AB">
                    <w:rPr>
                      <w:b/>
                      <w:w w:val="106"/>
                      <w:lang w:val="uk-UA"/>
                    </w:rPr>
                    <w:t>0</w:t>
                  </w:r>
                </w:p>
              </w:tc>
              <w:tc>
                <w:tcPr>
                  <w:tcW w:w="545" w:type="dxa"/>
                  <w:tcBorders>
                    <w:top w:val="single" w:sz="4" w:space="0" w:color="auto"/>
                    <w:left w:val="single" w:sz="4" w:space="0" w:color="auto"/>
                    <w:bottom w:val="single" w:sz="4" w:space="0" w:color="auto"/>
                    <w:right w:val="single" w:sz="4" w:space="0" w:color="auto"/>
                  </w:tcBorders>
                  <w:vAlign w:val="center"/>
                </w:tcPr>
                <w:p w:rsidR="00694305" w:rsidRPr="009759AB" w:rsidRDefault="00B95A6C" w:rsidP="00694305">
                  <w:pPr>
                    <w:tabs>
                      <w:tab w:val="left" w:pos="-4536"/>
                    </w:tabs>
                    <w:suppressAutoHyphens/>
                    <w:jc w:val="both"/>
                    <w:rPr>
                      <w:b/>
                      <w:w w:val="106"/>
                      <w:lang w:val="uk-UA"/>
                    </w:rPr>
                  </w:pPr>
                  <w:r w:rsidRPr="009759AB">
                    <w:rPr>
                      <w:b/>
                      <w:w w:val="106"/>
                      <w:lang w:val="uk-UA"/>
                    </w:rPr>
                    <w:t>6</w:t>
                  </w:r>
                  <w:r w:rsidR="00694305" w:rsidRPr="009759AB">
                    <w:rPr>
                      <w:b/>
                      <w:w w:val="106"/>
                      <w:lang w:val="uk-UA"/>
                    </w:rPr>
                    <w:t>0</w:t>
                  </w:r>
                </w:p>
              </w:tc>
              <w:tc>
                <w:tcPr>
                  <w:tcW w:w="716" w:type="dxa"/>
                  <w:tcBorders>
                    <w:top w:val="single" w:sz="4" w:space="0" w:color="auto"/>
                    <w:left w:val="single" w:sz="4" w:space="0" w:color="auto"/>
                    <w:bottom w:val="single" w:sz="4" w:space="0" w:color="auto"/>
                    <w:right w:val="single" w:sz="4" w:space="0" w:color="auto"/>
                  </w:tcBorders>
                  <w:vAlign w:val="center"/>
                </w:tcPr>
                <w:p w:rsidR="00694305" w:rsidRPr="009759AB" w:rsidRDefault="00694305" w:rsidP="00694305">
                  <w:pPr>
                    <w:tabs>
                      <w:tab w:val="left" w:pos="-4536"/>
                    </w:tabs>
                    <w:suppressAutoHyphens/>
                    <w:jc w:val="both"/>
                    <w:rPr>
                      <w:b/>
                      <w:w w:val="106"/>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694305" w:rsidRPr="009759AB" w:rsidRDefault="00694305" w:rsidP="00694305">
                  <w:pPr>
                    <w:tabs>
                      <w:tab w:val="left" w:pos="-4536"/>
                    </w:tabs>
                    <w:suppressAutoHyphens/>
                    <w:jc w:val="both"/>
                    <w:rPr>
                      <w:b/>
                      <w:w w:val="106"/>
                      <w:lang w:val="uk-UA"/>
                    </w:rPr>
                  </w:pPr>
                </w:p>
              </w:tc>
              <w:tc>
                <w:tcPr>
                  <w:tcW w:w="709" w:type="dxa"/>
                  <w:tcBorders>
                    <w:top w:val="single" w:sz="4" w:space="0" w:color="auto"/>
                    <w:left w:val="single" w:sz="4" w:space="0" w:color="auto"/>
                    <w:bottom w:val="single" w:sz="4" w:space="0" w:color="auto"/>
                    <w:right w:val="single" w:sz="4" w:space="0" w:color="auto"/>
                  </w:tcBorders>
                  <w:vAlign w:val="center"/>
                </w:tcPr>
                <w:p w:rsidR="00694305" w:rsidRPr="009759AB" w:rsidRDefault="00694305" w:rsidP="00694305">
                  <w:pPr>
                    <w:tabs>
                      <w:tab w:val="left" w:pos="-4536"/>
                    </w:tabs>
                    <w:suppressAutoHyphens/>
                    <w:jc w:val="both"/>
                    <w:rPr>
                      <w:b/>
                      <w:w w:val="106"/>
                      <w:lang w:val="uk-UA"/>
                    </w:rPr>
                  </w:pPr>
                </w:p>
              </w:tc>
              <w:tc>
                <w:tcPr>
                  <w:tcW w:w="614" w:type="dxa"/>
                  <w:tcBorders>
                    <w:top w:val="single" w:sz="4" w:space="0" w:color="auto"/>
                    <w:left w:val="single" w:sz="4" w:space="0" w:color="auto"/>
                    <w:bottom w:val="single" w:sz="4" w:space="0" w:color="auto"/>
                    <w:right w:val="single" w:sz="4" w:space="0" w:color="auto"/>
                  </w:tcBorders>
                  <w:vAlign w:val="center"/>
                </w:tcPr>
                <w:p w:rsidR="00694305" w:rsidRPr="009759AB" w:rsidRDefault="00694305" w:rsidP="00694305">
                  <w:pPr>
                    <w:tabs>
                      <w:tab w:val="left" w:pos="-4536"/>
                    </w:tabs>
                    <w:suppressAutoHyphens/>
                    <w:jc w:val="both"/>
                    <w:rPr>
                      <w:b/>
                      <w:w w:val="106"/>
                      <w:lang w:val="uk-UA"/>
                    </w:rPr>
                  </w:pPr>
                </w:p>
              </w:tc>
            </w:tr>
          </w:tbl>
          <w:p w:rsidR="00CC77C3" w:rsidRPr="009759AB" w:rsidRDefault="00CC77C3" w:rsidP="00C3644C">
            <w:pPr>
              <w:rPr>
                <w:lang w:val="uk-UA"/>
              </w:rPr>
            </w:pPr>
          </w:p>
        </w:tc>
      </w:tr>
      <w:tr w:rsidR="002F3CE8" w:rsidRPr="009759AB" w:rsidTr="004E4239">
        <w:tc>
          <w:tcPr>
            <w:tcW w:w="9606" w:type="dxa"/>
            <w:gridSpan w:val="2"/>
            <w:shd w:val="clear" w:color="auto" w:fill="auto"/>
          </w:tcPr>
          <w:p w:rsidR="002812AB" w:rsidRPr="009759AB" w:rsidRDefault="002812AB" w:rsidP="004656F2">
            <w:pPr>
              <w:jc w:val="center"/>
              <w:rPr>
                <w:b/>
                <w:lang w:val="uk-UA"/>
              </w:rPr>
            </w:pPr>
          </w:p>
          <w:p w:rsidR="002812AB" w:rsidRPr="009759AB" w:rsidRDefault="002812AB" w:rsidP="002812AB">
            <w:pPr>
              <w:jc w:val="center"/>
              <w:rPr>
                <w:lang w:val="uk-UA"/>
              </w:rPr>
            </w:pPr>
            <w:r w:rsidRPr="009759AB">
              <w:rPr>
                <w:b/>
                <w:sz w:val="22"/>
                <w:lang w:val="uk-UA"/>
              </w:rPr>
              <w:t>5. Система оцінювання навчальної дисципліни</w:t>
            </w:r>
          </w:p>
          <w:p w:rsidR="002812AB" w:rsidRPr="009759AB" w:rsidRDefault="002812AB" w:rsidP="002812AB">
            <w:pPr>
              <w:rPr>
                <w:lang w:val="uk-UA"/>
              </w:rPr>
            </w:pPr>
          </w:p>
          <w:p w:rsidR="002812AB" w:rsidRPr="009759AB" w:rsidRDefault="002812AB" w:rsidP="002812AB">
            <w:pPr>
              <w:ind w:left="284"/>
              <w:jc w:val="both"/>
              <w:rPr>
                <w:lang w:val="uk-UA"/>
              </w:rPr>
            </w:pPr>
            <w:r w:rsidRPr="009759AB">
              <w:rPr>
                <w:lang w:val="uk-UA"/>
              </w:rPr>
              <w:t xml:space="preserve">Прийом і консультації по виконанню завдань щодо СРС проводяться викладачем згідно встановленого графіку. </w:t>
            </w:r>
          </w:p>
          <w:p w:rsidR="002812AB" w:rsidRPr="009759AB" w:rsidRDefault="002812AB" w:rsidP="002812AB">
            <w:pPr>
              <w:ind w:left="284"/>
              <w:jc w:val="both"/>
              <w:rPr>
                <w:lang w:val="uk-UA"/>
              </w:rPr>
            </w:pPr>
            <w:r w:rsidRPr="009759AB">
              <w:rPr>
                <w:lang w:val="uk-UA"/>
              </w:rPr>
              <w:t xml:space="preserve">Завдання СРС рахуються виконаними, якщо: </w:t>
            </w:r>
          </w:p>
          <w:p w:rsidR="002812AB" w:rsidRPr="009759AB" w:rsidRDefault="002812AB" w:rsidP="002812AB">
            <w:pPr>
              <w:ind w:left="284"/>
              <w:jc w:val="both"/>
              <w:rPr>
                <w:lang w:val="uk-UA"/>
              </w:rPr>
            </w:pPr>
            <w:r w:rsidRPr="009759AB">
              <w:rPr>
                <w:lang w:val="uk-UA"/>
              </w:rPr>
              <w:t>- виконані і здані в зазначені викладачем строки;</w:t>
            </w:r>
          </w:p>
          <w:p w:rsidR="002812AB" w:rsidRPr="009759AB" w:rsidRDefault="002812AB" w:rsidP="002812AB">
            <w:pPr>
              <w:ind w:left="284"/>
              <w:jc w:val="both"/>
              <w:rPr>
                <w:lang w:val="uk-UA"/>
              </w:rPr>
            </w:pPr>
            <w:r w:rsidRPr="009759AB">
              <w:rPr>
                <w:lang w:val="uk-UA"/>
              </w:rPr>
              <w:t xml:space="preserve"> - повністю виконані (розкривають тему завдання); </w:t>
            </w:r>
          </w:p>
          <w:p w:rsidR="009759AB" w:rsidRPr="009759AB" w:rsidRDefault="002812AB" w:rsidP="002812AB">
            <w:pPr>
              <w:ind w:left="284"/>
              <w:jc w:val="both"/>
              <w:rPr>
                <w:lang w:val="uk-UA"/>
              </w:rPr>
            </w:pPr>
            <w:r w:rsidRPr="009759AB">
              <w:rPr>
                <w:lang w:val="uk-UA"/>
              </w:rPr>
              <w:t xml:space="preserve">- не мають логічних і розрахункових помилок; </w:t>
            </w:r>
          </w:p>
          <w:p w:rsidR="002812AB" w:rsidRPr="009759AB" w:rsidRDefault="002812AB" w:rsidP="002812AB">
            <w:pPr>
              <w:ind w:left="284"/>
              <w:jc w:val="both"/>
              <w:rPr>
                <w:lang w:val="uk-UA"/>
              </w:rPr>
            </w:pPr>
            <w:r w:rsidRPr="009759AB">
              <w:rPr>
                <w:lang w:val="uk-UA"/>
              </w:rPr>
              <w:t xml:space="preserve">- виконані студентом самостійно. </w:t>
            </w:r>
          </w:p>
          <w:p w:rsidR="002812AB" w:rsidRPr="009759AB" w:rsidRDefault="002812AB" w:rsidP="002812AB">
            <w:pPr>
              <w:ind w:left="284"/>
              <w:jc w:val="both"/>
              <w:rPr>
                <w:lang w:val="uk-UA"/>
              </w:rPr>
            </w:pPr>
            <w:r w:rsidRPr="009759AB">
              <w:rPr>
                <w:lang w:val="uk-UA"/>
              </w:rPr>
              <w:t>При умові невиконання однієї із зазначених умов, кількість балів знижується на 1 бал. При умові невиконання і відсутності завдання оцінюється 0 балами. Студент зобов'язаний виконати всі завдання. Модулі проводяться викладачем у вигляді тестування або співбесіди з відкритими питаннями.</w:t>
            </w:r>
          </w:p>
          <w:p w:rsidR="002812AB" w:rsidRPr="009759AB" w:rsidRDefault="002812AB" w:rsidP="002812AB">
            <w:pPr>
              <w:rPr>
                <w:lang w:val="uk-UA"/>
              </w:rPr>
            </w:pPr>
          </w:p>
          <w:p w:rsidR="0079216B" w:rsidRPr="009759AB" w:rsidRDefault="0079216B" w:rsidP="0079216B">
            <w:pPr>
              <w:jc w:val="center"/>
              <w:rPr>
                <w:lang w:val="uk-UA"/>
              </w:rPr>
            </w:pPr>
            <w:r w:rsidRPr="009759AB">
              <w:rPr>
                <w:b/>
                <w:bCs/>
                <w:lang w:val="uk-UA"/>
              </w:rPr>
              <w:t xml:space="preserve">Шкала оцінювання та критерії оцінювання </w:t>
            </w:r>
          </w:p>
          <w:p w:rsidR="0079216B" w:rsidRPr="009759AB" w:rsidRDefault="0079216B" w:rsidP="0079216B">
            <w:pPr>
              <w:ind w:firstLine="709"/>
              <w:jc w:val="both"/>
              <w:rPr>
                <w:lang w:val="uk-UA"/>
              </w:rPr>
            </w:pPr>
            <w:r w:rsidRPr="009759AB">
              <w:rPr>
                <w:b/>
                <w:lang w:val="uk-UA"/>
              </w:rPr>
              <w:t>Шкала оцінювання</w:t>
            </w:r>
            <w:r w:rsidRPr="009759AB">
              <w:rPr>
                <w:lang w:val="uk-UA"/>
              </w:rPr>
              <w:t>. Для підсумкового оцінювання застосовується прийнята в Академії стандартна шкала оцінювання студентів за 100-бальною шкалою і шкалою ECTS, відповідно до Положення про організацію освітнього процесу в Академії адвокатури України.</w:t>
            </w:r>
          </w:p>
          <w:p w:rsidR="0079216B" w:rsidRPr="009759AB" w:rsidRDefault="0079216B" w:rsidP="0079216B">
            <w:pPr>
              <w:adjustRightInd w:val="0"/>
              <w:ind w:firstLine="709"/>
              <w:jc w:val="both"/>
              <w:rPr>
                <w:lang w:val="uk-UA"/>
              </w:rPr>
            </w:pPr>
            <w:r w:rsidRPr="009759AB">
              <w:rPr>
                <w:b/>
                <w:lang w:val="uk-UA"/>
              </w:rPr>
              <w:t>Критерії оцінювання.</w:t>
            </w:r>
            <w:r w:rsidRPr="009759AB">
              <w:rPr>
                <w:lang w:val="uk-UA"/>
              </w:rPr>
              <w:t xml:space="preserve"> Оцінювання здійснюється за стандартними критеріями, прийнятими в Академії, відповідно до Положення про організацію освітнього процесу в Академії адвокатури України.</w:t>
            </w:r>
          </w:p>
          <w:p w:rsidR="002F3CE8" w:rsidRPr="009759AB" w:rsidRDefault="002F3CE8" w:rsidP="004656F2">
            <w:pPr>
              <w:jc w:val="center"/>
              <w:rPr>
                <w:lang w:val="uk-UA"/>
              </w:rPr>
            </w:pPr>
          </w:p>
        </w:tc>
      </w:tr>
      <w:tr w:rsidR="002F3CE8" w:rsidRPr="009759AB" w:rsidTr="004E4239">
        <w:tc>
          <w:tcPr>
            <w:tcW w:w="9606" w:type="dxa"/>
            <w:gridSpan w:val="2"/>
            <w:shd w:val="clear" w:color="auto" w:fill="auto"/>
          </w:tcPr>
          <w:p w:rsidR="009759AB" w:rsidRPr="009759AB" w:rsidRDefault="009759AB" w:rsidP="009759AB">
            <w:pPr>
              <w:autoSpaceDE w:val="0"/>
              <w:autoSpaceDN w:val="0"/>
              <w:adjustRightInd w:val="0"/>
              <w:ind w:firstLine="310"/>
              <w:jc w:val="center"/>
              <w:rPr>
                <w:rFonts w:eastAsia="TimesNewRomanPSMT"/>
                <w:b/>
                <w:lang w:val="uk-UA" w:eastAsia="en-US"/>
              </w:rPr>
            </w:pPr>
          </w:p>
          <w:p w:rsidR="009759AB" w:rsidRPr="009759AB" w:rsidRDefault="009759AB" w:rsidP="009759AB">
            <w:pPr>
              <w:autoSpaceDE w:val="0"/>
              <w:autoSpaceDN w:val="0"/>
              <w:adjustRightInd w:val="0"/>
              <w:ind w:firstLine="310"/>
              <w:jc w:val="center"/>
              <w:rPr>
                <w:rFonts w:eastAsia="TimesNewRomanPSMT"/>
                <w:b/>
                <w:lang w:val="uk-UA" w:eastAsia="en-US"/>
              </w:rPr>
            </w:pPr>
            <w:r w:rsidRPr="009759AB">
              <w:rPr>
                <w:rFonts w:eastAsia="TimesNewRomanPSMT"/>
                <w:b/>
                <w:lang w:val="uk-UA" w:eastAsia="en-US"/>
              </w:rPr>
              <w:t>6. Політика навчальної дисципліни</w:t>
            </w:r>
          </w:p>
          <w:p w:rsidR="009759AB" w:rsidRPr="009759AB" w:rsidRDefault="009759AB" w:rsidP="004656F2">
            <w:pPr>
              <w:autoSpaceDE w:val="0"/>
              <w:autoSpaceDN w:val="0"/>
              <w:adjustRightInd w:val="0"/>
              <w:ind w:firstLine="310"/>
              <w:jc w:val="both"/>
              <w:rPr>
                <w:rFonts w:eastAsia="TimesNewRomanPSMT"/>
                <w:u w:val="single"/>
                <w:lang w:val="uk-UA" w:eastAsia="en-US"/>
              </w:rPr>
            </w:pPr>
          </w:p>
          <w:p w:rsidR="003A2FF0" w:rsidRPr="009759AB" w:rsidRDefault="0023484F" w:rsidP="004656F2">
            <w:pPr>
              <w:autoSpaceDE w:val="0"/>
              <w:autoSpaceDN w:val="0"/>
              <w:adjustRightInd w:val="0"/>
              <w:ind w:firstLine="310"/>
              <w:jc w:val="both"/>
              <w:rPr>
                <w:rFonts w:eastAsia="Calibri"/>
                <w:b/>
                <w:bCs/>
                <w:i/>
                <w:color w:val="000000"/>
                <w:sz w:val="22"/>
                <w:szCs w:val="22"/>
                <w:lang w:val="uk-UA" w:eastAsia="uk-UA"/>
              </w:rPr>
            </w:pPr>
            <w:r w:rsidRPr="009759AB">
              <w:rPr>
                <w:rFonts w:eastAsia="TimesNewRomanPSMT"/>
                <w:i/>
                <w:lang w:val="uk-UA" w:eastAsia="en-US"/>
              </w:rPr>
              <w:t>Семінарські заняття:</w:t>
            </w:r>
            <w:r w:rsidRPr="009759AB">
              <w:rPr>
                <w:rFonts w:eastAsia="Calibri"/>
                <w:b/>
                <w:bCs/>
                <w:i/>
                <w:color w:val="000000"/>
                <w:sz w:val="22"/>
                <w:szCs w:val="22"/>
                <w:lang w:val="uk-UA" w:eastAsia="uk-UA"/>
              </w:rPr>
              <w:t xml:space="preserve"> </w:t>
            </w:r>
          </w:p>
          <w:p w:rsidR="0023484F" w:rsidRPr="009759AB" w:rsidRDefault="0023484F" w:rsidP="004656F2">
            <w:pPr>
              <w:autoSpaceDE w:val="0"/>
              <w:autoSpaceDN w:val="0"/>
              <w:adjustRightInd w:val="0"/>
              <w:ind w:firstLine="310"/>
              <w:jc w:val="both"/>
              <w:rPr>
                <w:rFonts w:eastAsia="TimesNewRomanPSMT"/>
                <w:lang w:val="uk-UA" w:eastAsia="en-US"/>
              </w:rPr>
            </w:pPr>
            <w:r w:rsidRPr="009759AB">
              <w:rPr>
                <w:rFonts w:eastAsia="TimesNewRomanPSMT"/>
                <w:lang w:val="uk-UA" w:eastAsia="en-US"/>
              </w:rPr>
              <w:t>Попередня підготовка до розгляду питань, активна участь під час обговорення.</w:t>
            </w:r>
          </w:p>
          <w:p w:rsidR="002F3CE8" w:rsidRPr="009759AB" w:rsidRDefault="0046347F" w:rsidP="004656F2">
            <w:pPr>
              <w:autoSpaceDE w:val="0"/>
              <w:autoSpaceDN w:val="0"/>
              <w:adjustRightInd w:val="0"/>
              <w:ind w:firstLine="310"/>
              <w:jc w:val="both"/>
              <w:rPr>
                <w:rFonts w:eastAsia="TimesNewRomanPSMT"/>
                <w:i/>
                <w:lang w:val="uk-UA" w:eastAsia="en-US"/>
              </w:rPr>
            </w:pPr>
            <w:r w:rsidRPr="009759AB">
              <w:rPr>
                <w:rFonts w:eastAsia="TimesNewRomanPSMT"/>
                <w:i/>
                <w:lang w:val="uk-UA" w:eastAsia="en-US"/>
              </w:rPr>
              <w:t>Самостійна робота</w:t>
            </w:r>
            <w:r w:rsidR="002F3CE8" w:rsidRPr="009759AB">
              <w:rPr>
                <w:rFonts w:eastAsia="TimesNewRomanPSMT"/>
                <w:i/>
                <w:lang w:val="uk-UA" w:eastAsia="en-US"/>
              </w:rPr>
              <w:t>:</w:t>
            </w:r>
          </w:p>
          <w:p w:rsidR="0046347F" w:rsidRPr="009759AB" w:rsidRDefault="0046347F" w:rsidP="0046347F">
            <w:pPr>
              <w:ind w:left="284"/>
              <w:jc w:val="both"/>
              <w:rPr>
                <w:lang w:val="uk-UA"/>
              </w:rPr>
            </w:pPr>
            <w:r w:rsidRPr="009759AB">
              <w:rPr>
                <w:lang w:val="uk-UA"/>
              </w:rPr>
              <w:t xml:space="preserve">Студенти виконують наукову доповідь для виступу на семінарському занятті. Тема наукової доповіді обирається студентом із запропонованих. Доповідь повинна бути самостійним науковим дослідженням певного питання. </w:t>
            </w:r>
          </w:p>
          <w:p w:rsidR="002F3CE8" w:rsidRPr="009759AB" w:rsidRDefault="002F3CE8" w:rsidP="004656F2">
            <w:pPr>
              <w:ind w:firstLine="310"/>
              <w:jc w:val="both"/>
              <w:rPr>
                <w:i/>
                <w:lang w:val="uk-UA"/>
              </w:rPr>
            </w:pPr>
            <w:r w:rsidRPr="009759AB">
              <w:rPr>
                <w:rFonts w:eastAsia="TimesNewRomanPSMT"/>
                <w:i/>
                <w:lang w:val="uk-UA" w:eastAsia="en-US"/>
              </w:rPr>
              <w:t>Академічна доброчесність:</w:t>
            </w:r>
          </w:p>
          <w:p w:rsidR="00D816B9" w:rsidRPr="009759AB" w:rsidRDefault="00D816B9" w:rsidP="0046347F">
            <w:pPr>
              <w:autoSpaceDE w:val="0"/>
              <w:autoSpaceDN w:val="0"/>
              <w:adjustRightInd w:val="0"/>
              <w:ind w:left="284"/>
              <w:rPr>
                <w:rFonts w:eastAsia="Calibri"/>
                <w:color w:val="000000"/>
                <w:sz w:val="23"/>
                <w:szCs w:val="23"/>
                <w:lang w:val="uk-UA" w:eastAsia="uk-UA"/>
              </w:rPr>
            </w:pPr>
            <w:r w:rsidRPr="009759AB">
              <w:rPr>
                <w:rFonts w:eastAsia="Calibri"/>
                <w:color w:val="000000"/>
                <w:sz w:val="23"/>
                <w:szCs w:val="23"/>
                <w:lang w:val="uk-UA" w:eastAsia="uk-UA"/>
              </w:rPr>
              <w:t>Очікується</w:t>
            </w:r>
            <w:r w:rsidR="0046347F" w:rsidRPr="009759AB">
              <w:rPr>
                <w:rFonts w:eastAsia="Calibri"/>
                <w:color w:val="000000"/>
                <w:sz w:val="23"/>
                <w:szCs w:val="23"/>
                <w:lang w:val="uk-UA" w:eastAsia="uk-UA"/>
              </w:rPr>
              <w:t xml:space="preserve">, що роботи студентів матимуть вигляд самостійного науково-практичного дослідження та міститимуть оригінальні власні </w:t>
            </w:r>
            <w:r w:rsidRPr="009759AB">
              <w:rPr>
                <w:rFonts w:eastAsia="Calibri"/>
                <w:color w:val="000000"/>
                <w:sz w:val="23"/>
                <w:szCs w:val="23"/>
                <w:lang w:val="uk-UA" w:eastAsia="uk-UA"/>
              </w:rPr>
              <w:t xml:space="preserve">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9759AB">
              <w:rPr>
                <w:rFonts w:eastAsia="Calibri"/>
                <w:color w:val="000000"/>
                <w:sz w:val="23"/>
                <w:szCs w:val="23"/>
                <w:lang w:val="uk-UA" w:eastAsia="uk-UA"/>
              </w:rPr>
              <w:t>недоброчесності</w:t>
            </w:r>
            <w:proofErr w:type="spellEnd"/>
            <w:r w:rsidRPr="009759AB">
              <w:rPr>
                <w:rFonts w:eastAsia="Calibri"/>
                <w:color w:val="000000"/>
                <w:sz w:val="23"/>
                <w:szCs w:val="23"/>
                <w:lang w:val="uk-UA" w:eastAsia="uk-UA"/>
              </w:rPr>
              <w:t xml:space="preserve">. Виявлення ознак академічної </w:t>
            </w:r>
            <w:proofErr w:type="spellStart"/>
            <w:r w:rsidRPr="009759AB">
              <w:rPr>
                <w:rFonts w:eastAsia="Calibri"/>
                <w:color w:val="000000"/>
                <w:sz w:val="23"/>
                <w:szCs w:val="23"/>
                <w:lang w:val="uk-UA" w:eastAsia="uk-UA"/>
              </w:rPr>
              <w:t>недоброчесності</w:t>
            </w:r>
            <w:proofErr w:type="spellEnd"/>
            <w:r w:rsidRPr="009759AB">
              <w:rPr>
                <w:rFonts w:eastAsia="Calibri"/>
                <w:color w:val="000000"/>
                <w:sz w:val="23"/>
                <w:szCs w:val="23"/>
                <w:lang w:val="uk-UA" w:eastAsia="uk-UA"/>
              </w:rPr>
              <w:t xml:space="preserve"> в </w:t>
            </w:r>
            <w:r w:rsidR="0046347F" w:rsidRPr="009759AB">
              <w:rPr>
                <w:rFonts w:eastAsia="Calibri"/>
                <w:color w:val="000000"/>
                <w:sz w:val="23"/>
                <w:szCs w:val="23"/>
                <w:lang w:val="uk-UA" w:eastAsia="uk-UA"/>
              </w:rPr>
              <w:t>науковій</w:t>
            </w:r>
            <w:r w:rsidRPr="009759AB">
              <w:rPr>
                <w:rFonts w:eastAsia="Calibri"/>
                <w:color w:val="000000"/>
                <w:sz w:val="23"/>
                <w:szCs w:val="23"/>
                <w:lang w:val="uk-UA" w:eastAsia="uk-UA"/>
              </w:rPr>
              <w:t xml:space="preserve"> роботі студента є підставою для її </w:t>
            </w:r>
            <w:proofErr w:type="spellStart"/>
            <w:r w:rsidRPr="009759AB">
              <w:rPr>
                <w:rFonts w:eastAsia="Calibri"/>
                <w:color w:val="000000"/>
                <w:sz w:val="23"/>
                <w:szCs w:val="23"/>
                <w:lang w:val="uk-UA" w:eastAsia="uk-UA"/>
              </w:rPr>
              <w:t>незарахуванння</w:t>
            </w:r>
            <w:proofErr w:type="spellEnd"/>
            <w:r w:rsidRPr="009759AB">
              <w:rPr>
                <w:rFonts w:eastAsia="Calibri"/>
                <w:color w:val="000000"/>
                <w:sz w:val="23"/>
                <w:szCs w:val="23"/>
                <w:lang w:val="uk-UA" w:eastAsia="uk-UA"/>
              </w:rPr>
              <w:t xml:space="preserve"> викладачем, незалежно від масштабів плагіату чи обману. </w:t>
            </w:r>
          </w:p>
          <w:p w:rsidR="003A2FF0" w:rsidRPr="009759AB" w:rsidRDefault="002F3CE8" w:rsidP="004656F2">
            <w:pPr>
              <w:ind w:firstLine="310"/>
              <w:jc w:val="both"/>
              <w:rPr>
                <w:rFonts w:eastAsia="TimesNewRomanPSMT"/>
                <w:i/>
                <w:lang w:val="uk-UA" w:eastAsia="en-US"/>
              </w:rPr>
            </w:pPr>
            <w:r w:rsidRPr="009759AB">
              <w:rPr>
                <w:rFonts w:eastAsia="TimesNewRomanPSMT"/>
                <w:i/>
                <w:lang w:val="uk-UA" w:eastAsia="en-US"/>
              </w:rPr>
              <w:t>Відвідування занять</w:t>
            </w:r>
            <w:r w:rsidR="003A2FF0" w:rsidRPr="009759AB">
              <w:rPr>
                <w:rFonts w:eastAsia="TimesNewRomanPSMT"/>
                <w:i/>
                <w:lang w:val="uk-UA" w:eastAsia="en-US"/>
              </w:rPr>
              <w:t xml:space="preserve">: </w:t>
            </w:r>
          </w:p>
          <w:p w:rsidR="00AF4701" w:rsidRPr="009759AB" w:rsidRDefault="00CD1339" w:rsidP="00C3644C">
            <w:pPr>
              <w:ind w:left="284" w:firstLine="26"/>
              <w:jc w:val="both"/>
              <w:rPr>
                <w:rFonts w:eastAsia="Calibri"/>
                <w:color w:val="000000"/>
                <w:sz w:val="23"/>
                <w:szCs w:val="23"/>
                <w:lang w:val="uk-UA" w:eastAsia="uk-UA"/>
              </w:rPr>
            </w:pPr>
            <w:r w:rsidRPr="009759AB">
              <w:rPr>
                <w:rFonts w:eastAsia="TimesNewRomanPSMT"/>
                <w:lang w:val="uk-UA" w:eastAsia="en-US"/>
              </w:rPr>
              <w:t xml:space="preserve">Очікується, що всі студенти відвідають лекції і практичні зайняття </w:t>
            </w:r>
            <w:r w:rsidRPr="009759AB">
              <w:rPr>
                <w:lang w:val="uk-UA"/>
              </w:rPr>
              <w:t>навчальної дисципліни</w:t>
            </w:r>
            <w:r w:rsidRPr="009759AB">
              <w:rPr>
                <w:rFonts w:eastAsia="TimesNewRomanPSMT"/>
                <w:lang w:val="uk-UA" w:eastAsia="en-US"/>
              </w:rPr>
              <w:t>.</w:t>
            </w:r>
            <w:r w:rsidR="0046347F" w:rsidRPr="009759AB">
              <w:rPr>
                <w:rFonts w:eastAsia="Calibri"/>
                <w:color w:val="000000"/>
                <w:sz w:val="23"/>
                <w:szCs w:val="23"/>
                <w:lang w:val="uk-UA" w:eastAsia="uk-UA"/>
              </w:rPr>
              <w:t xml:space="preserve"> Студенти повинні</w:t>
            </w:r>
            <w:r w:rsidR="00D816B9" w:rsidRPr="009759AB">
              <w:rPr>
                <w:rFonts w:eastAsia="Calibri"/>
                <w:color w:val="000000"/>
                <w:sz w:val="23"/>
                <w:szCs w:val="23"/>
                <w:lang w:val="uk-UA" w:eastAsia="uk-UA"/>
              </w:rPr>
              <w:t xml:space="preserve"> інформувати викладача про неможливість відвідати заняття та його причину. Пропуск студентом заняття не звільняє його від обов’язку виконати види </w:t>
            </w:r>
            <w:r w:rsidR="00D816B9" w:rsidRPr="009759AB">
              <w:rPr>
                <w:rFonts w:eastAsia="Calibri"/>
                <w:color w:val="000000"/>
                <w:sz w:val="23"/>
                <w:szCs w:val="23"/>
                <w:lang w:val="uk-UA" w:eastAsia="uk-UA"/>
              </w:rPr>
              <w:lastRenderedPageBreak/>
              <w:t>завдань</w:t>
            </w:r>
            <w:r w:rsidR="00595953" w:rsidRPr="009759AB">
              <w:rPr>
                <w:rFonts w:eastAsia="Calibri"/>
                <w:color w:val="000000"/>
                <w:sz w:val="23"/>
                <w:szCs w:val="23"/>
                <w:lang w:val="uk-UA" w:eastAsia="uk-UA"/>
              </w:rPr>
              <w:t>, які</w:t>
            </w:r>
            <w:r w:rsidR="00D816B9" w:rsidRPr="009759AB">
              <w:rPr>
                <w:rFonts w:eastAsia="Calibri"/>
                <w:color w:val="000000"/>
                <w:sz w:val="23"/>
                <w:szCs w:val="23"/>
                <w:lang w:val="uk-UA" w:eastAsia="uk-UA"/>
              </w:rPr>
              <w:t xml:space="preserve"> передбачені</w:t>
            </w:r>
            <w:r w:rsidR="005B6078" w:rsidRPr="009759AB">
              <w:rPr>
                <w:rFonts w:eastAsia="Calibri"/>
                <w:color w:val="000000"/>
                <w:sz w:val="23"/>
                <w:szCs w:val="23"/>
                <w:lang w:val="uk-UA" w:eastAsia="uk-UA"/>
              </w:rPr>
              <w:t xml:space="preserve"> програмою</w:t>
            </w:r>
            <w:r w:rsidR="00D816B9" w:rsidRPr="009759AB">
              <w:rPr>
                <w:rFonts w:eastAsia="Calibri"/>
                <w:color w:val="000000"/>
                <w:sz w:val="23"/>
                <w:szCs w:val="23"/>
                <w:lang w:val="uk-UA" w:eastAsia="uk-UA"/>
              </w:rPr>
              <w:t>. Студент, який пропустив заняття з поважних причин (хвороба, відрядження тощо) може відпрацювати пропущене заняття</w:t>
            </w:r>
            <w:r w:rsidR="0046347F" w:rsidRPr="009759AB">
              <w:rPr>
                <w:rFonts w:eastAsia="Calibri"/>
                <w:color w:val="000000"/>
                <w:sz w:val="23"/>
                <w:szCs w:val="23"/>
                <w:lang w:val="uk-UA" w:eastAsia="uk-UA"/>
              </w:rPr>
              <w:t xml:space="preserve"> за умови підтвердження підстави відсутності</w:t>
            </w:r>
            <w:r w:rsidR="00D816B9" w:rsidRPr="009759AB">
              <w:rPr>
                <w:rFonts w:eastAsia="Calibri"/>
                <w:color w:val="000000"/>
                <w:sz w:val="23"/>
                <w:szCs w:val="23"/>
                <w:lang w:val="uk-UA" w:eastAsia="uk-UA"/>
              </w:rPr>
              <w:t>. Терм</w:t>
            </w:r>
            <w:r w:rsidR="0046347F" w:rsidRPr="009759AB">
              <w:rPr>
                <w:rFonts w:eastAsia="Calibri"/>
                <w:color w:val="000000"/>
                <w:sz w:val="23"/>
                <w:szCs w:val="23"/>
                <w:lang w:val="uk-UA" w:eastAsia="uk-UA"/>
              </w:rPr>
              <w:t>ін відпрацювання – протягом одного тижня</w:t>
            </w:r>
            <w:r w:rsidR="00D816B9" w:rsidRPr="009759AB">
              <w:rPr>
                <w:rFonts w:eastAsia="Calibri"/>
                <w:color w:val="000000"/>
                <w:sz w:val="23"/>
                <w:szCs w:val="23"/>
                <w:lang w:val="uk-UA" w:eastAsia="uk-UA"/>
              </w:rPr>
              <w:t xml:space="preserve"> з моменту пропуску заняття. </w:t>
            </w:r>
          </w:p>
        </w:tc>
      </w:tr>
      <w:tr w:rsidR="002F3CE8" w:rsidRPr="009759AB" w:rsidTr="004E4239">
        <w:tc>
          <w:tcPr>
            <w:tcW w:w="9606" w:type="dxa"/>
            <w:gridSpan w:val="2"/>
            <w:shd w:val="clear" w:color="auto" w:fill="auto"/>
          </w:tcPr>
          <w:p w:rsidR="002F3CE8" w:rsidRPr="009759AB" w:rsidRDefault="002F3CE8" w:rsidP="004656F2">
            <w:pPr>
              <w:jc w:val="center"/>
              <w:rPr>
                <w:b/>
                <w:lang w:val="uk-UA"/>
              </w:rPr>
            </w:pPr>
          </w:p>
        </w:tc>
      </w:tr>
      <w:tr w:rsidR="002F3CE8" w:rsidRPr="009759AB" w:rsidTr="004E4239">
        <w:tc>
          <w:tcPr>
            <w:tcW w:w="9606" w:type="dxa"/>
            <w:gridSpan w:val="2"/>
            <w:shd w:val="clear" w:color="auto" w:fill="auto"/>
          </w:tcPr>
          <w:p w:rsidR="009759AB" w:rsidRPr="009759AB" w:rsidRDefault="009759AB" w:rsidP="009759AB">
            <w:pPr>
              <w:ind w:firstLine="709"/>
              <w:jc w:val="center"/>
              <w:rPr>
                <w:b/>
                <w:lang w:val="uk-UA"/>
              </w:rPr>
            </w:pPr>
          </w:p>
          <w:p w:rsidR="009759AB" w:rsidRPr="009759AB" w:rsidRDefault="009759AB" w:rsidP="009759AB">
            <w:pPr>
              <w:ind w:firstLine="709"/>
              <w:jc w:val="center"/>
              <w:rPr>
                <w:b/>
                <w:lang w:val="uk-UA"/>
              </w:rPr>
            </w:pPr>
            <w:r w:rsidRPr="009759AB">
              <w:rPr>
                <w:b/>
                <w:lang w:val="uk-UA"/>
              </w:rPr>
              <w:t>7. Рекомендована література*</w:t>
            </w:r>
          </w:p>
          <w:p w:rsidR="009759AB" w:rsidRPr="009759AB" w:rsidRDefault="009759AB" w:rsidP="0079216B">
            <w:pPr>
              <w:ind w:firstLine="709"/>
              <w:jc w:val="both"/>
              <w:rPr>
                <w:b/>
                <w:lang w:val="uk-UA"/>
              </w:rPr>
            </w:pPr>
          </w:p>
          <w:p w:rsidR="0079216B" w:rsidRPr="009759AB" w:rsidRDefault="0079216B" w:rsidP="0079216B">
            <w:pPr>
              <w:ind w:firstLine="709"/>
              <w:jc w:val="both"/>
              <w:rPr>
                <w:b/>
                <w:lang w:val="uk-UA"/>
              </w:rPr>
            </w:pPr>
            <w:r w:rsidRPr="009759AB">
              <w:rPr>
                <w:b/>
                <w:lang w:val="uk-UA"/>
              </w:rPr>
              <w:t>Перелік рекомендованої літератури та посилання на інформаційні ресурси містяться у робочій програмі відповідної навчальної дисципліни.</w:t>
            </w:r>
          </w:p>
          <w:p w:rsidR="0079216B" w:rsidRPr="009759AB" w:rsidRDefault="0079216B" w:rsidP="00DE41AE">
            <w:pPr>
              <w:rPr>
                <w:rFonts w:eastAsia="Calibri"/>
                <w:color w:val="000000"/>
                <w:lang w:val="uk-UA" w:eastAsia="uk-UA"/>
              </w:rPr>
            </w:pPr>
          </w:p>
          <w:p w:rsidR="003A2FF0" w:rsidRPr="009759AB" w:rsidRDefault="003A2FF0" w:rsidP="00DE41AE">
            <w:pPr>
              <w:rPr>
                <w:rFonts w:eastAsia="Calibri"/>
                <w:color w:val="000000"/>
                <w:lang w:val="uk-UA" w:eastAsia="uk-UA"/>
              </w:rPr>
            </w:pPr>
            <w:r w:rsidRPr="009759AB">
              <w:rPr>
                <w:rFonts w:eastAsia="Calibri"/>
                <w:color w:val="000000"/>
                <w:lang w:val="uk-UA" w:eastAsia="uk-UA"/>
              </w:rPr>
              <w:t xml:space="preserve">*Студенти заохочуються до використання також й іншої літератури та джерел, яких немає серед рекомендованих. </w:t>
            </w:r>
          </w:p>
          <w:p w:rsidR="002F3CE8" w:rsidRPr="009759AB" w:rsidRDefault="002F3CE8" w:rsidP="0079216B">
            <w:pPr>
              <w:pStyle w:val="a6"/>
              <w:tabs>
                <w:tab w:val="left" w:pos="900"/>
              </w:tabs>
              <w:spacing w:after="0"/>
              <w:jc w:val="both"/>
              <w:rPr>
                <w:lang w:val="uk-UA"/>
              </w:rPr>
            </w:pPr>
          </w:p>
        </w:tc>
      </w:tr>
    </w:tbl>
    <w:p w:rsidR="00EC6470" w:rsidRPr="009759AB" w:rsidRDefault="00EC6470" w:rsidP="0079216B">
      <w:pPr>
        <w:jc w:val="both"/>
        <w:rPr>
          <w:lang w:val="uk-UA"/>
        </w:rPr>
      </w:pPr>
    </w:p>
    <w:sectPr w:rsidR="00EC6470" w:rsidRPr="009759AB" w:rsidSect="00E756F0">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4"/>
    <w:multiLevelType w:val="multilevel"/>
    <w:tmpl w:val="00000004"/>
    <w:name w:val="WWNum2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 w15:restartNumberingAfterBreak="0">
    <w:nsid w:val="018D2A92"/>
    <w:multiLevelType w:val="hybridMultilevel"/>
    <w:tmpl w:val="ABC4FDF4"/>
    <w:lvl w:ilvl="0" w:tplc="DB782CE8">
      <w:start w:val="1"/>
      <w:numFmt w:val="bullet"/>
      <w:lvlText w:val="-"/>
      <w:lvlJc w:val="left"/>
      <w:pPr>
        <w:tabs>
          <w:tab w:val="num" w:pos="1068"/>
        </w:tabs>
        <w:ind w:left="1068"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AA2836"/>
    <w:multiLevelType w:val="hybridMultilevel"/>
    <w:tmpl w:val="4456F612"/>
    <w:lvl w:ilvl="0" w:tplc="CC184A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B31540"/>
    <w:multiLevelType w:val="hybridMultilevel"/>
    <w:tmpl w:val="714A81CE"/>
    <w:lvl w:ilvl="0" w:tplc="FFFFFFFF">
      <w:start w:val="1"/>
      <w:numFmt w:val="bullet"/>
      <w:lvlText w:val=""/>
      <w:lvlJc w:val="left"/>
      <w:pPr>
        <w:tabs>
          <w:tab w:val="num" w:pos="0"/>
        </w:tabs>
        <w:ind w:left="0" w:firstLine="284"/>
      </w:pPr>
      <w:rPr>
        <w:rFonts w:ascii="Symbol" w:hAnsi="Symbol" w:hint="default"/>
        <w:color w:val="auto"/>
      </w:rPr>
    </w:lvl>
    <w:lvl w:ilvl="1" w:tplc="FFFFFFFF">
      <w:start w:val="1"/>
      <w:numFmt w:val="bullet"/>
      <w:lvlText w:val=""/>
      <w:lvlJc w:val="left"/>
      <w:pPr>
        <w:tabs>
          <w:tab w:val="num" w:pos="0"/>
        </w:tabs>
        <w:ind w:left="0" w:firstLine="284"/>
      </w:pPr>
      <w:rPr>
        <w:rFonts w:ascii="Symbol" w:hAnsi="Symbol" w:hint="default"/>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6073AB9"/>
    <w:multiLevelType w:val="singleLevel"/>
    <w:tmpl w:val="9E32903C"/>
    <w:lvl w:ilvl="0">
      <w:start w:val="1"/>
      <w:numFmt w:val="bullet"/>
      <w:lvlText w:val=""/>
      <w:lvlJc w:val="left"/>
      <w:pPr>
        <w:tabs>
          <w:tab w:val="num" w:pos="360"/>
        </w:tabs>
        <w:ind w:left="0" w:firstLine="0"/>
      </w:pPr>
      <w:rPr>
        <w:rFonts w:ascii="Symbol" w:hAnsi="Symbol" w:hint="default"/>
      </w:rPr>
    </w:lvl>
  </w:abstractNum>
  <w:abstractNum w:abstractNumId="8" w15:restartNumberingAfterBreak="0">
    <w:nsid w:val="19E467AE"/>
    <w:multiLevelType w:val="hybridMultilevel"/>
    <w:tmpl w:val="09E2A850"/>
    <w:lvl w:ilvl="0" w:tplc="4BBCE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5D1E2D"/>
    <w:multiLevelType w:val="hybridMultilevel"/>
    <w:tmpl w:val="BBD8FCB8"/>
    <w:lvl w:ilvl="0" w:tplc="DB782CE8">
      <w:start w:val="1"/>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CE95CC1"/>
    <w:multiLevelType w:val="hybridMultilevel"/>
    <w:tmpl w:val="3B245B6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DBB3E35"/>
    <w:multiLevelType w:val="hybridMultilevel"/>
    <w:tmpl w:val="5332084E"/>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64B3D9E"/>
    <w:multiLevelType w:val="multilevel"/>
    <w:tmpl w:val="1FD0BBB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15:restartNumberingAfterBreak="0">
    <w:nsid w:val="281E501A"/>
    <w:multiLevelType w:val="hybridMultilevel"/>
    <w:tmpl w:val="6E9CCE86"/>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301009B4"/>
    <w:multiLevelType w:val="multilevel"/>
    <w:tmpl w:val="85128AAC"/>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980"/>
        </w:tabs>
        <w:ind w:left="1980" w:hanging="360"/>
      </w:pPr>
      <w:rPr>
        <w:rFonts w:cs="Times New Roman" w:hint="default"/>
      </w:rPr>
    </w:lvl>
    <w:lvl w:ilvl="2">
      <w:start w:val="1"/>
      <w:numFmt w:val="bullet"/>
      <w:lvlText w:val="-"/>
      <w:lvlJc w:val="left"/>
      <w:pPr>
        <w:tabs>
          <w:tab w:val="num" w:pos="2880"/>
        </w:tabs>
        <w:ind w:left="2880" w:hanging="360"/>
      </w:pPr>
      <w:rPr>
        <w:rFonts w:ascii="Times New Roman" w:eastAsia="Times New Roman" w:hAnsi="Times New Roman" w:hint="default"/>
      </w:rPr>
    </w:lvl>
    <w:lvl w:ilvl="3">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15" w15:restartNumberingAfterBreak="0">
    <w:nsid w:val="31B36F06"/>
    <w:multiLevelType w:val="hybridMultilevel"/>
    <w:tmpl w:val="1458E58A"/>
    <w:lvl w:ilvl="0" w:tplc="BF60725A">
      <w:start w:val="4"/>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15:restartNumberingAfterBreak="0">
    <w:nsid w:val="34904147"/>
    <w:multiLevelType w:val="hybridMultilevel"/>
    <w:tmpl w:val="13DAEA18"/>
    <w:lvl w:ilvl="0" w:tplc="0419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A051C07"/>
    <w:multiLevelType w:val="hybridMultilevel"/>
    <w:tmpl w:val="DE087D4A"/>
    <w:lvl w:ilvl="0" w:tplc="40C89436">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3BB25831"/>
    <w:multiLevelType w:val="hybridMultilevel"/>
    <w:tmpl w:val="238654D0"/>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CE13A94"/>
    <w:multiLevelType w:val="hybridMultilevel"/>
    <w:tmpl w:val="D6E2575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15:restartNumberingAfterBreak="0">
    <w:nsid w:val="511C69A3"/>
    <w:multiLevelType w:val="hybridMultilevel"/>
    <w:tmpl w:val="DE784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1035DE1"/>
    <w:multiLevelType w:val="hybridMultilevel"/>
    <w:tmpl w:val="9078E9E2"/>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74343B3D"/>
    <w:multiLevelType w:val="hybridMultilevel"/>
    <w:tmpl w:val="06006DAE"/>
    <w:lvl w:ilvl="0" w:tplc="E730C56A">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8D25ECF"/>
    <w:multiLevelType w:val="singleLevel"/>
    <w:tmpl w:val="AE64A9D2"/>
    <w:lvl w:ilvl="0">
      <w:start w:val="1"/>
      <w:numFmt w:val="bullet"/>
      <w:pStyle w:val="a"/>
      <w:lvlText w:val=""/>
      <w:lvlJc w:val="left"/>
      <w:pPr>
        <w:tabs>
          <w:tab w:val="num" w:pos="360"/>
        </w:tabs>
        <w:ind w:left="360" w:hanging="360"/>
      </w:pPr>
      <w:rPr>
        <w:rFonts w:ascii="Symbol" w:hAnsi="Symbol" w:hint="default"/>
      </w:rPr>
    </w:lvl>
  </w:abstractNum>
  <w:num w:numId="1">
    <w:abstractNumId w:val="3"/>
  </w:num>
  <w:num w:numId="2">
    <w:abstractNumId w:val="21"/>
  </w:num>
  <w:num w:numId="3">
    <w:abstractNumId w:val="6"/>
  </w:num>
  <w:num w:numId="4">
    <w:abstractNumId w:val="16"/>
  </w:num>
  <w:num w:numId="5">
    <w:abstractNumId w:val="10"/>
  </w:num>
  <w:num w:numId="6">
    <w:abstractNumId w:val="11"/>
  </w:num>
  <w:num w:numId="7">
    <w:abstractNumId w:val="18"/>
  </w:num>
  <w:num w:numId="8">
    <w:abstractNumId w:val="9"/>
  </w:num>
  <w:num w:numId="9">
    <w:abstractNumId w:val="19"/>
  </w:num>
  <w:num w:numId="10">
    <w:abstractNumId w:val="2"/>
  </w:num>
  <w:num w:numId="11">
    <w:abstractNumId w:val="8"/>
  </w:num>
  <w:num w:numId="12">
    <w:abstractNumId w:val="4"/>
  </w:num>
  <w:num w:numId="13">
    <w:abstractNumId w:val="13"/>
  </w:num>
  <w:num w:numId="14">
    <w:abstractNumId w:val="22"/>
  </w:num>
  <w:num w:numId="15">
    <w:abstractNumId w:val="17"/>
  </w:num>
  <w:num w:numId="16">
    <w:abstractNumId w:val="23"/>
  </w:num>
  <w:num w:numId="1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18">
    <w:abstractNumId w:val="24"/>
  </w:num>
  <w:num w:numId="19">
    <w:abstractNumId w:val="5"/>
  </w:num>
  <w:num w:numId="20">
    <w:abstractNumId w:val="7"/>
  </w:num>
  <w:num w:numId="21">
    <w:abstractNumId w:val="15"/>
  </w:num>
  <w:num w:numId="22">
    <w:abstractNumId w:val="1"/>
  </w:num>
  <w:num w:numId="23">
    <w:abstractNumId w:val="20"/>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E8"/>
    <w:rsid w:val="00004949"/>
    <w:rsid w:val="0000677B"/>
    <w:rsid w:val="000314DD"/>
    <w:rsid w:val="00067485"/>
    <w:rsid w:val="000C19C3"/>
    <w:rsid w:val="000F170C"/>
    <w:rsid w:val="001034F4"/>
    <w:rsid w:val="001225A5"/>
    <w:rsid w:val="00124860"/>
    <w:rsid w:val="00127D22"/>
    <w:rsid w:val="001A6857"/>
    <w:rsid w:val="001C183A"/>
    <w:rsid w:val="001E68BE"/>
    <w:rsid w:val="001F1FB8"/>
    <w:rsid w:val="00212A37"/>
    <w:rsid w:val="0022242C"/>
    <w:rsid w:val="0023484F"/>
    <w:rsid w:val="00242AB9"/>
    <w:rsid w:val="00244D83"/>
    <w:rsid w:val="00265BE7"/>
    <w:rsid w:val="0027474A"/>
    <w:rsid w:val="002812AB"/>
    <w:rsid w:val="002A68A0"/>
    <w:rsid w:val="002C5DD4"/>
    <w:rsid w:val="002E1FA8"/>
    <w:rsid w:val="002F3CE8"/>
    <w:rsid w:val="00345D26"/>
    <w:rsid w:val="00353D3D"/>
    <w:rsid w:val="00376470"/>
    <w:rsid w:val="003A2FF0"/>
    <w:rsid w:val="003B4AC3"/>
    <w:rsid w:val="003B6C3A"/>
    <w:rsid w:val="003B7E5D"/>
    <w:rsid w:val="003F5E99"/>
    <w:rsid w:val="003F7AA4"/>
    <w:rsid w:val="0040422F"/>
    <w:rsid w:val="0046347F"/>
    <w:rsid w:val="004656F2"/>
    <w:rsid w:val="0047042E"/>
    <w:rsid w:val="004D7F78"/>
    <w:rsid w:val="004E4239"/>
    <w:rsid w:val="004F169E"/>
    <w:rsid w:val="004F588D"/>
    <w:rsid w:val="00500C5D"/>
    <w:rsid w:val="005256CA"/>
    <w:rsid w:val="005462AE"/>
    <w:rsid w:val="005610EC"/>
    <w:rsid w:val="00590A81"/>
    <w:rsid w:val="00594D0D"/>
    <w:rsid w:val="00595953"/>
    <w:rsid w:val="005B6078"/>
    <w:rsid w:val="005F646E"/>
    <w:rsid w:val="00615F8D"/>
    <w:rsid w:val="00622206"/>
    <w:rsid w:val="00625AC0"/>
    <w:rsid w:val="00660951"/>
    <w:rsid w:val="006765BC"/>
    <w:rsid w:val="00694305"/>
    <w:rsid w:val="006C7D08"/>
    <w:rsid w:val="006D15CC"/>
    <w:rsid w:val="00700142"/>
    <w:rsid w:val="00705845"/>
    <w:rsid w:val="00775678"/>
    <w:rsid w:val="00785EF9"/>
    <w:rsid w:val="0079216B"/>
    <w:rsid w:val="007A4F62"/>
    <w:rsid w:val="007E7127"/>
    <w:rsid w:val="007F7EB0"/>
    <w:rsid w:val="00803153"/>
    <w:rsid w:val="008054EC"/>
    <w:rsid w:val="008059DF"/>
    <w:rsid w:val="00882427"/>
    <w:rsid w:val="008C7BDF"/>
    <w:rsid w:val="0090046F"/>
    <w:rsid w:val="00903183"/>
    <w:rsid w:val="00972B57"/>
    <w:rsid w:val="009759AB"/>
    <w:rsid w:val="00A0711D"/>
    <w:rsid w:val="00A07CD2"/>
    <w:rsid w:val="00A2611B"/>
    <w:rsid w:val="00A54FB3"/>
    <w:rsid w:val="00A76933"/>
    <w:rsid w:val="00A91D72"/>
    <w:rsid w:val="00A94FB6"/>
    <w:rsid w:val="00A961F4"/>
    <w:rsid w:val="00AC69E9"/>
    <w:rsid w:val="00AD46F1"/>
    <w:rsid w:val="00AF4701"/>
    <w:rsid w:val="00B31446"/>
    <w:rsid w:val="00B35A0A"/>
    <w:rsid w:val="00B51402"/>
    <w:rsid w:val="00B55E81"/>
    <w:rsid w:val="00B64B2A"/>
    <w:rsid w:val="00B95A6C"/>
    <w:rsid w:val="00BA0E0F"/>
    <w:rsid w:val="00BB7417"/>
    <w:rsid w:val="00BD0310"/>
    <w:rsid w:val="00C0202A"/>
    <w:rsid w:val="00C3644C"/>
    <w:rsid w:val="00C43E43"/>
    <w:rsid w:val="00C53526"/>
    <w:rsid w:val="00C600F5"/>
    <w:rsid w:val="00C74161"/>
    <w:rsid w:val="00CA0D1F"/>
    <w:rsid w:val="00CC77C3"/>
    <w:rsid w:val="00CD1339"/>
    <w:rsid w:val="00CE67EA"/>
    <w:rsid w:val="00CF3741"/>
    <w:rsid w:val="00D14560"/>
    <w:rsid w:val="00D244A1"/>
    <w:rsid w:val="00D816B9"/>
    <w:rsid w:val="00D859D5"/>
    <w:rsid w:val="00D95D8E"/>
    <w:rsid w:val="00D976B7"/>
    <w:rsid w:val="00DA329F"/>
    <w:rsid w:val="00DB5F3C"/>
    <w:rsid w:val="00DC125E"/>
    <w:rsid w:val="00DE3714"/>
    <w:rsid w:val="00DE41AE"/>
    <w:rsid w:val="00E12FE0"/>
    <w:rsid w:val="00E25028"/>
    <w:rsid w:val="00E42F96"/>
    <w:rsid w:val="00E433DA"/>
    <w:rsid w:val="00E5151D"/>
    <w:rsid w:val="00E756F0"/>
    <w:rsid w:val="00E853C4"/>
    <w:rsid w:val="00EC6470"/>
    <w:rsid w:val="00EF3694"/>
    <w:rsid w:val="00F054A7"/>
    <w:rsid w:val="00F232F6"/>
    <w:rsid w:val="00F42374"/>
    <w:rsid w:val="00FB7F1D"/>
    <w:rsid w:val="00FF51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D1BA03"/>
  <w15:chartTrackingRefBased/>
  <w15:docId w15:val="{CB87630A-E831-4931-BD4E-3BAB7094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3CE8"/>
    <w:rPr>
      <w:rFonts w:ascii="Times New Roman" w:eastAsia="Times New Roman" w:hAnsi="Times New Roman"/>
      <w:sz w:val="24"/>
      <w:szCs w:val="24"/>
      <w:lang w:val="ru-RU" w:eastAsia="ru-RU"/>
    </w:rPr>
  </w:style>
  <w:style w:type="paragraph" w:styleId="1">
    <w:name w:val="heading 1"/>
    <w:basedOn w:val="a0"/>
    <w:next w:val="a0"/>
    <w:link w:val="10"/>
    <w:qFormat/>
    <w:rsid w:val="00CC77C3"/>
    <w:pPr>
      <w:keepNext/>
      <w:outlineLvl w:val="0"/>
    </w:pPr>
    <w:rPr>
      <w:sz w:val="32"/>
      <w:lang w:val="x-none" w:eastAsia="x-none"/>
    </w:rPr>
  </w:style>
  <w:style w:type="paragraph" w:styleId="2">
    <w:name w:val="heading 2"/>
    <w:basedOn w:val="a0"/>
    <w:next w:val="a0"/>
    <w:link w:val="20"/>
    <w:qFormat/>
    <w:rsid w:val="00CC77C3"/>
    <w:pPr>
      <w:keepNext/>
      <w:spacing w:before="240" w:after="60"/>
      <w:outlineLvl w:val="1"/>
    </w:pPr>
    <w:rPr>
      <w:rFonts w:ascii="Arial" w:hAnsi="Arial"/>
      <w:b/>
      <w:bCs/>
      <w:i/>
      <w:iCs/>
      <w:sz w:val="28"/>
      <w:szCs w:val="28"/>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rsid w:val="002F3CE8"/>
    <w:pPr>
      <w:spacing w:line="276" w:lineRule="auto"/>
    </w:pPr>
    <w:rPr>
      <w:rFonts w:ascii="Arial" w:eastAsia="Arial" w:hAnsi="Arial" w:cs="Arial"/>
      <w:sz w:val="22"/>
      <w:szCs w:val="22"/>
    </w:rPr>
  </w:style>
  <w:style w:type="character" w:styleId="a4">
    <w:name w:val="Hyperlink"/>
    <w:unhideWhenUsed/>
    <w:rsid w:val="002F3CE8"/>
    <w:rPr>
      <w:color w:val="0000FF"/>
      <w:u w:val="single"/>
    </w:rPr>
  </w:style>
  <w:style w:type="paragraph" w:styleId="a5">
    <w:name w:val="No Spacing"/>
    <w:uiPriority w:val="1"/>
    <w:qFormat/>
    <w:rsid w:val="002F3CE8"/>
    <w:pPr>
      <w:ind w:firstLine="902"/>
      <w:jc w:val="both"/>
    </w:pPr>
    <w:rPr>
      <w:rFonts w:ascii="Times New Roman" w:hAnsi="Times New Roman"/>
      <w:sz w:val="28"/>
      <w:szCs w:val="28"/>
      <w:lang w:eastAsia="en-US"/>
    </w:rPr>
  </w:style>
  <w:style w:type="paragraph" w:styleId="a6">
    <w:name w:val="Body Text"/>
    <w:basedOn w:val="a0"/>
    <w:link w:val="a7"/>
    <w:rsid w:val="00CD1339"/>
    <w:pPr>
      <w:spacing w:after="120"/>
    </w:pPr>
  </w:style>
  <w:style w:type="character" w:customStyle="1" w:styleId="a7">
    <w:name w:val="Основной текст Знак"/>
    <w:link w:val="a6"/>
    <w:rsid w:val="00CD1339"/>
    <w:rPr>
      <w:rFonts w:ascii="Times New Roman" w:eastAsia="Times New Roman" w:hAnsi="Times New Roman" w:cs="Times New Roman"/>
      <w:sz w:val="24"/>
      <w:szCs w:val="24"/>
      <w:lang w:val="ru-RU" w:eastAsia="ru-RU"/>
    </w:rPr>
  </w:style>
  <w:style w:type="paragraph" w:customStyle="1" w:styleId="Default">
    <w:name w:val="Default"/>
    <w:rsid w:val="003B6C3A"/>
    <w:pPr>
      <w:autoSpaceDE w:val="0"/>
      <w:autoSpaceDN w:val="0"/>
      <w:adjustRightInd w:val="0"/>
    </w:pPr>
    <w:rPr>
      <w:rFonts w:ascii="Arial" w:hAnsi="Arial" w:cs="Arial"/>
      <w:color w:val="000000"/>
      <w:sz w:val="24"/>
      <w:szCs w:val="24"/>
    </w:rPr>
  </w:style>
  <w:style w:type="paragraph" w:styleId="a8">
    <w:name w:val="List Paragraph"/>
    <w:basedOn w:val="a0"/>
    <w:uiPriority w:val="34"/>
    <w:qFormat/>
    <w:rsid w:val="002A68A0"/>
    <w:pPr>
      <w:spacing w:after="200" w:line="276" w:lineRule="auto"/>
      <w:ind w:left="720"/>
      <w:contextualSpacing/>
    </w:pPr>
    <w:rPr>
      <w:rFonts w:ascii="Calibri" w:eastAsia="Calibri" w:hAnsi="Calibri"/>
      <w:sz w:val="22"/>
      <w:szCs w:val="22"/>
      <w:lang w:val="uk-UA" w:eastAsia="en-US"/>
    </w:rPr>
  </w:style>
  <w:style w:type="paragraph" w:styleId="a9">
    <w:name w:val="Body Text Indent"/>
    <w:basedOn w:val="a0"/>
    <w:link w:val="aa"/>
    <w:uiPriority w:val="99"/>
    <w:unhideWhenUsed/>
    <w:rsid w:val="00A961F4"/>
    <w:pPr>
      <w:spacing w:after="120" w:line="276" w:lineRule="auto"/>
      <w:ind w:left="283"/>
    </w:pPr>
    <w:rPr>
      <w:rFonts w:ascii="Calibri" w:eastAsia="Calibri" w:hAnsi="Calibri"/>
      <w:sz w:val="22"/>
      <w:szCs w:val="22"/>
      <w:lang w:val="x-none" w:eastAsia="en-US"/>
    </w:rPr>
  </w:style>
  <w:style w:type="character" w:customStyle="1" w:styleId="aa">
    <w:name w:val="Основной текст с отступом Знак"/>
    <w:link w:val="a9"/>
    <w:uiPriority w:val="99"/>
    <w:rsid w:val="00A961F4"/>
    <w:rPr>
      <w:sz w:val="22"/>
      <w:szCs w:val="22"/>
      <w:lang w:eastAsia="en-US"/>
    </w:rPr>
  </w:style>
  <w:style w:type="table" w:styleId="ab">
    <w:name w:val="Table Grid"/>
    <w:basedOn w:val="a2"/>
    <w:uiPriority w:val="59"/>
    <w:rsid w:val="00A961F4"/>
    <w:rPr>
      <w:rFonts w:ascii="Times New Roman" w:eastAsia="Times New Roman" w:hAnsi="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link w:val="22"/>
    <w:uiPriority w:val="99"/>
    <w:unhideWhenUsed/>
    <w:rsid w:val="00CC77C3"/>
    <w:pPr>
      <w:spacing w:after="120" w:line="480" w:lineRule="auto"/>
      <w:ind w:left="283"/>
    </w:pPr>
    <w:rPr>
      <w:sz w:val="28"/>
      <w:lang w:val="x-none" w:eastAsia="x-none"/>
    </w:rPr>
  </w:style>
  <w:style w:type="character" w:customStyle="1" w:styleId="22">
    <w:name w:val="Основной текст с отступом 2 Знак"/>
    <w:link w:val="21"/>
    <w:uiPriority w:val="99"/>
    <w:rsid w:val="00CC77C3"/>
    <w:rPr>
      <w:rFonts w:ascii="Times New Roman" w:eastAsia="Times New Roman" w:hAnsi="Times New Roman"/>
      <w:sz w:val="28"/>
      <w:szCs w:val="24"/>
    </w:rPr>
  </w:style>
  <w:style w:type="character" w:customStyle="1" w:styleId="10">
    <w:name w:val="Заголовок 1 Знак"/>
    <w:link w:val="1"/>
    <w:rsid w:val="00CC77C3"/>
    <w:rPr>
      <w:rFonts w:ascii="Times New Roman" w:eastAsia="Times New Roman" w:hAnsi="Times New Roman"/>
      <w:sz w:val="32"/>
      <w:szCs w:val="24"/>
      <w:lang w:val="x-none"/>
    </w:rPr>
  </w:style>
  <w:style w:type="character" w:customStyle="1" w:styleId="20">
    <w:name w:val="Заголовок 2 Знак"/>
    <w:link w:val="2"/>
    <w:rsid w:val="00CC77C3"/>
    <w:rPr>
      <w:rFonts w:ascii="Arial" w:eastAsia="Times New Roman" w:hAnsi="Arial"/>
      <w:b/>
      <w:bCs/>
      <w:i/>
      <w:iCs/>
      <w:sz w:val="28"/>
      <w:szCs w:val="28"/>
    </w:rPr>
  </w:style>
  <w:style w:type="paragraph" w:styleId="ac">
    <w:name w:val="footnote text"/>
    <w:aliases w:val="Текст сноски Знак Знак,Текст сноски Знак Знак Знак Знак,Текст сноски Знак Знак Знак1,Текст сноски Знак Знак1,Знак,Знак2"/>
    <w:basedOn w:val="a0"/>
    <w:link w:val="ad"/>
    <w:uiPriority w:val="99"/>
    <w:rsid w:val="0046347F"/>
    <w:rPr>
      <w:rFonts w:ascii="Calibri" w:eastAsia="SimSun" w:hAnsi="Calibri"/>
      <w:sz w:val="20"/>
      <w:szCs w:val="20"/>
      <w:lang w:val="x-none" w:eastAsia="x-none"/>
    </w:rPr>
  </w:style>
  <w:style w:type="character" w:customStyle="1" w:styleId="ad">
    <w:name w:val="Текст сноски Знак"/>
    <w:aliases w:val="Текст сноски Знак Знак Знак,Текст сноски Знак Знак Знак Знак Знак,Текст сноски Знак Знак Знак1 Знак,Текст сноски Знак Знак1 Знак,Знак Знак,Знак2 Знак"/>
    <w:link w:val="ac"/>
    <w:uiPriority w:val="99"/>
    <w:rsid w:val="0046347F"/>
    <w:rPr>
      <w:rFonts w:eastAsia="SimSun"/>
    </w:rPr>
  </w:style>
  <w:style w:type="paragraph" w:styleId="3">
    <w:name w:val="Body Text Indent 3"/>
    <w:basedOn w:val="a0"/>
    <w:link w:val="30"/>
    <w:uiPriority w:val="99"/>
    <w:semiHidden/>
    <w:unhideWhenUsed/>
    <w:rsid w:val="00694305"/>
    <w:pPr>
      <w:spacing w:after="120"/>
      <w:ind w:left="283"/>
    </w:pPr>
    <w:rPr>
      <w:sz w:val="16"/>
      <w:szCs w:val="16"/>
      <w:lang w:val="x-none" w:eastAsia="x-none"/>
    </w:rPr>
  </w:style>
  <w:style w:type="character" w:customStyle="1" w:styleId="30">
    <w:name w:val="Основной текст с отступом 3 Знак"/>
    <w:link w:val="3"/>
    <w:uiPriority w:val="99"/>
    <w:semiHidden/>
    <w:rsid w:val="00694305"/>
    <w:rPr>
      <w:rFonts w:ascii="Times New Roman" w:eastAsia="Times New Roman" w:hAnsi="Times New Roman"/>
      <w:sz w:val="16"/>
      <w:szCs w:val="16"/>
    </w:rPr>
  </w:style>
  <w:style w:type="character" w:styleId="ae">
    <w:name w:val="Strong"/>
    <w:uiPriority w:val="22"/>
    <w:qFormat/>
    <w:rsid w:val="004E4239"/>
    <w:rPr>
      <w:b/>
      <w:bCs/>
    </w:rPr>
  </w:style>
  <w:style w:type="paragraph" w:customStyle="1" w:styleId="af">
    <w:name w:val="Содержимое таблицы"/>
    <w:basedOn w:val="a0"/>
    <w:rsid w:val="001034F4"/>
    <w:pPr>
      <w:widowControl w:val="0"/>
      <w:suppressLineNumbers/>
      <w:suppressAutoHyphens/>
    </w:pPr>
    <w:rPr>
      <w:rFonts w:ascii="Arial" w:eastAsia="Lucida Sans Unicode" w:hAnsi="Arial"/>
      <w:lang w:val="uk-UA"/>
    </w:rPr>
  </w:style>
  <w:style w:type="paragraph" w:styleId="31">
    <w:name w:val="Body Text 3"/>
    <w:basedOn w:val="a0"/>
    <w:link w:val="32"/>
    <w:rsid w:val="003B7E5D"/>
    <w:pPr>
      <w:spacing w:after="120"/>
    </w:pPr>
    <w:rPr>
      <w:sz w:val="16"/>
      <w:szCs w:val="16"/>
    </w:rPr>
  </w:style>
  <w:style w:type="character" w:customStyle="1" w:styleId="32">
    <w:name w:val="Основной текст 3 Знак"/>
    <w:link w:val="31"/>
    <w:rsid w:val="003B7E5D"/>
    <w:rPr>
      <w:rFonts w:ascii="Times New Roman" w:eastAsia="Times New Roman" w:hAnsi="Times New Roman"/>
      <w:sz w:val="16"/>
      <w:szCs w:val="16"/>
    </w:rPr>
  </w:style>
  <w:style w:type="paragraph" w:styleId="a">
    <w:name w:val="List Bullet"/>
    <w:basedOn w:val="a0"/>
    <w:rsid w:val="007F7EB0"/>
    <w:pPr>
      <w:numPr>
        <w:numId w:val="18"/>
      </w:numPr>
      <w:spacing w:line="360" w:lineRule="auto"/>
      <w:jc w:val="both"/>
    </w:pPr>
    <w:rPr>
      <w:sz w:val="28"/>
      <w:szCs w:val="20"/>
      <w:lang w:val="uk-UA"/>
    </w:rPr>
  </w:style>
  <w:style w:type="paragraph" w:styleId="23">
    <w:name w:val="Body Text 2"/>
    <w:basedOn w:val="a0"/>
    <w:link w:val="24"/>
    <w:uiPriority w:val="99"/>
    <w:semiHidden/>
    <w:unhideWhenUsed/>
    <w:rsid w:val="007F7EB0"/>
    <w:pPr>
      <w:spacing w:after="120" w:line="480" w:lineRule="auto"/>
    </w:pPr>
  </w:style>
  <w:style w:type="character" w:customStyle="1" w:styleId="24">
    <w:name w:val="Основной текст 2 Знак"/>
    <w:link w:val="23"/>
    <w:uiPriority w:val="99"/>
    <w:semiHidden/>
    <w:rsid w:val="007F7EB0"/>
    <w:rPr>
      <w:rFonts w:ascii="Times New Roman" w:eastAsia="Times New Roman" w:hAnsi="Times New Roman"/>
      <w:sz w:val="24"/>
      <w:szCs w:val="24"/>
    </w:rPr>
  </w:style>
  <w:style w:type="paragraph" w:customStyle="1" w:styleId="310">
    <w:name w:val="Основной текст с отступом 31"/>
    <w:basedOn w:val="a0"/>
    <w:rsid w:val="00615F8D"/>
    <w:pPr>
      <w:shd w:val="clear" w:color="auto" w:fill="FFFFFF"/>
      <w:suppressAutoHyphens/>
      <w:ind w:firstLine="709"/>
      <w:jc w:val="both"/>
    </w:pPr>
    <w:rPr>
      <w:b/>
      <w:bCs/>
      <w:color w:val="000000"/>
      <w:sz w:val="28"/>
      <w:szCs w:val="28"/>
      <w:lang w:val="uk-UA" w:eastAsia="ar-SA"/>
    </w:rPr>
  </w:style>
  <w:style w:type="paragraph" w:customStyle="1" w:styleId="ListParagraph">
    <w:name w:val="List Paragraph"/>
    <w:basedOn w:val="a0"/>
    <w:rsid w:val="00DC125E"/>
    <w:pPr>
      <w:ind w:left="720"/>
      <w:contextualSpacing/>
    </w:pPr>
    <w:rPr>
      <w:rFonts w:eastAsia="Calibri"/>
      <w:sz w:val="20"/>
      <w:szCs w:val="20"/>
    </w:rPr>
  </w:style>
  <w:style w:type="paragraph" w:styleId="af0">
    <w:name w:val="Normal (Web)"/>
    <w:basedOn w:val="a0"/>
    <w:rsid w:val="00D14560"/>
    <w:pPr>
      <w:widowControl w:val="0"/>
      <w:suppressAutoHyphens/>
      <w:spacing w:before="280" w:after="280"/>
    </w:pPr>
    <w:rPr>
      <w:kern w:val="1"/>
      <w:lang w:val="uk-UA" w:eastAsia="zh-CN" w:bidi="hi-IN"/>
    </w:rPr>
  </w:style>
  <w:style w:type="character" w:customStyle="1" w:styleId="af1">
    <w:name w:val="Основной текст_"/>
    <w:link w:val="25"/>
    <w:uiPriority w:val="99"/>
    <w:locked/>
    <w:rsid w:val="00244D83"/>
    <w:rPr>
      <w:rFonts w:ascii="Times New Roman" w:hAnsi="Times New Roman"/>
      <w:sz w:val="23"/>
      <w:szCs w:val="23"/>
      <w:shd w:val="clear" w:color="auto" w:fill="FFFFFF"/>
    </w:rPr>
  </w:style>
  <w:style w:type="paragraph" w:customStyle="1" w:styleId="25">
    <w:name w:val="Основной текст2"/>
    <w:basedOn w:val="a0"/>
    <w:link w:val="af1"/>
    <w:uiPriority w:val="99"/>
    <w:rsid w:val="00244D83"/>
    <w:pPr>
      <w:shd w:val="clear" w:color="auto" w:fill="FFFFFF"/>
      <w:spacing w:line="240" w:lineRule="atLeast"/>
    </w:pPr>
    <w:rPr>
      <w:rFonts w:eastAsia="Calibri"/>
      <w:sz w:val="23"/>
      <w:szCs w:val="23"/>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3804423823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A9F7-553A-46FE-8DE4-3809881E6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6937</Words>
  <Characters>3955</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10871</CharactersWithSpaces>
  <SharedDoc>false</SharedDoc>
  <HLinks>
    <vt:vector size="6" baseType="variant">
      <vt:variant>
        <vt:i4>5767174</vt:i4>
      </vt:variant>
      <vt:variant>
        <vt:i4>0</vt:i4>
      </vt:variant>
      <vt:variant>
        <vt:i4>0</vt:i4>
      </vt:variant>
      <vt:variant>
        <vt:i4>5</vt:i4>
      </vt:variant>
      <vt:variant>
        <vt:lpwstr>tel:+380442382317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cp:lastModifiedBy>Гончаренко С.В.</cp:lastModifiedBy>
  <cp:revision>2</cp:revision>
  <dcterms:created xsi:type="dcterms:W3CDTF">2020-02-12T10:32:00Z</dcterms:created>
  <dcterms:modified xsi:type="dcterms:W3CDTF">2020-02-12T10:32:00Z</dcterms:modified>
</cp:coreProperties>
</file>