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E8" w:rsidRDefault="00F232F6" w:rsidP="002F3CE8">
      <w:pPr>
        <w:jc w:val="center"/>
        <w:rPr>
          <w:b/>
          <w:sz w:val="28"/>
          <w:szCs w:val="28"/>
          <w:lang w:val="uk-UA"/>
        </w:rPr>
      </w:pPr>
      <w:r>
        <w:rPr>
          <w:b/>
          <w:sz w:val="28"/>
          <w:szCs w:val="28"/>
          <w:lang w:val="uk-UA"/>
        </w:rPr>
        <w:t>АКАДЕМІЯ АДВОКАТУРИ УКРАЇНИ</w:t>
      </w:r>
    </w:p>
    <w:p w:rsidR="002F3CE8" w:rsidRDefault="002F3CE8" w:rsidP="002F3CE8">
      <w:pPr>
        <w:jc w:val="center"/>
        <w:rPr>
          <w:sz w:val="28"/>
          <w:szCs w:val="28"/>
          <w:lang w:val="uk-UA"/>
        </w:rPr>
      </w:pPr>
      <w:r>
        <w:rPr>
          <w:sz w:val="28"/>
          <w:szCs w:val="28"/>
          <w:lang w:val="uk-UA"/>
        </w:rPr>
        <w:t xml:space="preserve">Кафедра </w:t>
      </w:r>
      <w:r w:rsidR="007E7127">
        <w:rPr>
          <w:sz w:val="28"/>
          <w:szCs w:val="28"/>
          <w:lang w:val="uk-UA"/>
        </w:rPr>
        <w:t>прав людини, міжнародного та європейського права</w:t>
      </w:r>
    </w:p>
    <w:p w:rsidR="004D09E7" w:rsidRDefault="004D09E7" w:rsidP="002F3CE8">
      <w:pPr>
        <w:jc w:val="center"/>
        <w:rPr>
          <w:sz w:val="28"/>
          <w:szCs w:val="28"/>
          <w:lang w:val="uk-UA"/>
        </w:rPr>
      </w:pPr>
    </w:p>
    <w:p w:rsidR="004967D9" w:rsidRDefault="004967D9" w:rsidP="004967D9">
      <w:pPr>
        <w:jc w:val="center"/>
        <w:rPr>
          <w:b/>
          <w:sz w:val="28"/>
          <w:szCs w:val="28"/>
          <w:lang w:val="uk-UA"/>
        </w:rPr>
      </w:pPr>
      <w:r w:rsidRPr="004D09E7">
        <w:rPr>
          <w:b/>
          <w:sz w:val="28"/>
          <w:szCs w:val="28"/>
          <w:lang w:val="uk-UA"/>
        </w:rPr>
        <w:t xml:space="preserve">ПРАВОВЕ РЕГУЛЮВАННЯ </w:t>
      </w:r>
      <w:r w:rsidR="004D09E7">
        <w:rPr>
          <w:b/>
          <w:sz w:val="28"/>
          <w:szCs w:val="28"/>
          <w:lang w:val="uk-UA"/>
        </w:rPr>
        <w:br/>
      </w:r>
      <w:r w:rsidRPr="004D09E7">
        <w:rPr>
          <w:b/>
          <w:sz w:val="28"/>
          <w:szCs w:val="28"/>
          <w:lang w:val="uk-UA"/>
        </w:rPr>
        <w:t>ЗОВНІШНЬОЕКОНОМІЧНОЇ ДІЯЛЬНОСТІ</w:t>
      </w:r>
    </w:p>
    <w:p w:rsidR="004D09E7" w:rsidRPr="004D09E7" w:rsidRDefault="004D09E7" w:rsidP="004967D9">
      <w:pPr>
        <w:jc w:val="center"/>
        <w:rPr>
          <w:sz w:val="28"/>
          <w:szCs w:val="28"/>
          <w:lang w:val="uk-UA"/>
        </w:rPr>
      </w:pPr>
      <w:r>
        <w:rPr>
          <w:sz w:val="28"/>
          <w:szCs w:val="28"/>
          <w:lang w:val="uk-UA"/>
        </w:rPr>
        <w:t>(</w:t>
      </w:r>
      <w:proofErr w:type="spellStart"/>
      <w:r w:rsidRPr="004D09E7">
        <w:rPr>
          <w:sz w:val="28"/>
          <w:szCs w:val="28"/>
          <w:lang w:val="uk-UA"/>
        </w:rPr>
        <w:t>силабус</w:t>
      </w:r>
      <w:proofErr w:type="spellEnd"/>
      <w:r>
        <w:rPr>
          <w:sz w:val="28"/>
          <w:szCs w:val="28"/>
          <w:lang w:val="uk-UA"/>
        </w:rPr>
        <w:t>)</w:t>
      </w:r>
    </w:p>
    <w:p w:rsidR="004D09E7" w:rsidRPr="006E0FAF" w:rsidRDefault="004D09E7" w:rsidP="004967D9">
      <w:pPr>
        <w:jc w:val="center"/>
        <w:rPr>
          <w:b/>
          <w:lang w:val="uk-U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798"/>
      </w:tblGrid>
      <w:tr w:rsidR="002F3CE8" w:rsidRPr="006E0FAF" w:rsidTr="00924B45">
        <w:trPr>
          <w:trHeight w:val="454"/>
        </w:trPr>
        <w:tc>
          <w:tcPr>
            <w:tcW w:w="9634" w:type="dxa"/>
            <w:gridSpan w:val="2"/>
            <w:shd w:val="clear" w:color="auto" w:fill="auto"/>
            <w:vAlign w:val="center"/>
          </w:tcPr>
          <w:p w:rsidR="002F3CE8" w:rsidRPr="006E0FAF" w:rsidRDefault="002F3CE8" w:rsidP="00924B45">
            <w:pPr>
              <w:jc w:val="center"/>
              <w:rPr>
                <w:lang w:val="uk-UA"/>
              </w:rPr>
            </w:pPr>
            <w:r w:rsidRPr="006E0FAF">
              <w:rPr>
                <w:b/>
                <w:lang w:val="uk-UA"/>
              </w:rPr>
              <w:t>1. Загальна інформація</w:t>
            </w:r>
          </w:p>
        </w:tc>
      </w:tr>
      <w:tr w:rsidR="002F3CE8" w:rsidRPr="006E0FAF" w:rsidTr="004B7681">
        <w:tc>
          <w:tcPr>
            <w:tcW w:w="2836" w:type="dxa"/>
            <w:shd w:val="clear" w:color="auto" w:fill="auto"/>
          </w:tcPr>
          <w:p w:rsidR="002F3CE8" w:rsidRPr="006E0FAF" w:rsidRDefault="002F3CE8" w:rsidP="00E756F0">
            <w:pPr>
              <w:rPr>
                <w:b/>
                <w:lang w:val="uk-UA"/>
              </w:rPr>
            </w:pPr>
            <w:r w:rsidRPr="006E0FAF">
              <w:rPr>
                <w:b/>
                <w:lang w:val="uk-UA"/>
              </w:rPr>
              <w:t>Назва дисципліни</w:t>
            </w:r>
          </w:p>
        </w:tc>
        <w:tc>
          <w:tcPr>
            <w:tcW w:w="6798" w:type="dxa"/>
            <w:shd w:val="clear" w:color="auto" w:fill="auto"/>
          </w:tcPr>
          <w:p w:rsidR="002F3CE8" w:rsidRPr="006E0FAF" w:rsidRDefault="004967D9" w:rsidP="005B01DC">
            <w:pPr>
              <w:jc w:val="center"/>
              <w:rPr>
                <w:b/>
                <w:lang w:val="uk-UA"/>
              </w:rPr>
            </w:pPr>
            <w:r w:rsidRPr="006E0FAF">
              <w:rPr>
                <w:b/>
                <w:lang w:val="uk-UA"/>
              </w:rPr>
              <w:t>«ПРАВОВЕ РЕГУЛЮВАННЯ ЗОВНІШНЬОЕКОНОМІЧНОЇ ДІЯЛЬНОСТІ»</w:t>
            </w:r>
          </w:p>
        </w:tc>
      </w:tr>
      <w:tr w:rsidR="002F3CE8" w:rsidRPr="006E0FAF" w:rsidTr="004B7681">
        <w:tc>
          <w:tcPr>
            <w:tcW w:w="2836" w:type="dxa"/>
            <w:shd w:val="clear" w:color="auto" w:fill="auto"/>
          </w:tcPr>
          <w:p w:rsidR="002F3CE8" w:rsidRPr="006E0FAF" w:rsidRDefault="002F3CE8" w:rsidP="00E756F0">
            <w:pPr>
              <w:rPr>
                <w:b/>
                <w:lang w:val="uk-UA"/>
              </w:rPr>
            </w:pPr>
            <w:r w:rsidRPr="006E0FAF">
              <w:rPr>
                <w:b/>
                <w:lang w:val="uk-UA"/>
              </w:rPr>
              <w:t>Викладач (-і)</w:t>
            </w:r>
          </w:p>
        </w:tc>
        <w:tc>
          <w:tcPr>
            <w:tcW w:w="6798" w:type="dxa"/>
            <w:shd w:val="clear" w:color="auto" w:fill="auto"/>
          </w:tcPr>
          <w:p w:rsidR="002F3CE8" w:rsidRPr="006E0FAF" w:rsidRDefault="004967D9" w:rsidP="004967D9">
            <w:pPr>
              <w:jc w:val="both"/>
              <w:rPr>
                <w:lang w:val="uk-UA"/>
              </w:rPr>
            </w:pPr>
            <w:r w:rsidRPr="006E0FAF">
              <w:rPr>
                <w:lang w:val="uk-UA"/>
              </w:rPr>
              <w:t>Голубєва Вікторія Олегівна</w:t>
            </w:r>
            <w:r w:rsidRPr="006E0FAF">
              <w:rPr>
                <w:i/>
                <w:caps/>
                <w:lang w:val="uk-UA"/>
              </w:rPr>
              <w:t xml:space="preserve"> </w:t>
            </w:r>
            <w:r w:rsidRPr="006E0FAF">
              <w:rPr>
                <w:lang w:val="uk-UA"/>
              </w:rPr>
              <w:t>доцент, к.ю.н., доцент кафедри прав людини, міжнародного та європейського права</w:t>
            </w:r>
          </w:p>
        </w:tc>
      </w:tr>
      <w:tr w:rsidR="002F3CE8" w:rsidRPr="006E0FAF" w:rsidTr="004B7681">
        <w:tc>
          <w:tcPr>
            <w:tcW w:w="2836" w:type="dxa"/>
            <w:shd w:val="clear" w:color="auto" w:fill="auto"/>
          </w:tcPr>
          <w:p w:rsidR="002F3CE8" w:rsidRPr="006E0FAF" w:rsidRDefault="002F3CE8" w:rsidP="00E756F0">
            <w:pPr>
              <w:rPr>
                <w:b/>
                <w:lang w:val="uk-UA"/>
              </w:rPr>
            </w:pPr>
            <w:r w:rsidRPr="006E0FAF">
              <w:rPr>
                <w:b/>
                <w:lang w:val="uk-UA"/>
              </w:rPr>
              <w:t>Контактний телефон викладача</w:t>
            </w:r>
          </w:p>
        </w:tc>
        <w:tc>
          <w:tcPr>
            <w:tcW w:w="6798" w:type="dxa"/>
            <w:shd w:val="clear" w:color="auto" w:fill="auto"/>
          </w:tcPr>
          <w:p w:rsidR="002F3CE8" w:rsidRPr="006E0FAF" w:rsidRDefault="007E7127" w:rsidP="00A0711D">
            <w:pPr>
              <w:jc w:val="both"/>
              <w:rPr>
                <w:lang w:val="uk-UA"/>
              </w:rPr>
            </w:pPr>
            <w:hyperlink r:id="rId5" w:history="1">
              <w:r w:rsidRPr="006E0FAF">
                <w:rPr>
                  <w:lang w:val="uk-UA"/>
                </w:rPr>
                <w:t>(</w:t>
              </w:r>
              <w:r w:rsidR="004967D9" w:rsidRPr="006E0FAF">
                <w:rPr>
                  <w:lang w:val="uk-UA"/>
                </w:rPr>
                <w:t>0</w:t>
              </w:r>
              <w:r w:rsidRPr="006E0FAF">
                <w:rPr>
                  <w:lang w:val="uk-UA"/>
                </w:rPr>
                <w:t>44) 238 2317</w:t>
              </w:r>
            </w:hyperlink>
          </w:p>
        </w:tc>
      </w:tr>
      <w:tr w:rsidR="002F3CE8" w:rsidRPr="006E0FAF" w:rsidTr="004B7681">
        <w:tc>
          <w:tcPr>
            <w:tcW w:w="2836" w:type="dxa"/>
            <w:shd w:val="clear" w:color="auto" w:fill="auto"/>
          </w:tcPr>
          <w:p w:rsidR="002F3CE8" w:rsidRPr="006E0FAF" w:rsidRDefault="002F3CE8" w:rsidP="00E756F0">
            <w:pPr>
              <w:rPr>
                <w:b/>
                <w:lang w:val="uk-UA"/>
              </w:rPr>
            </w:pPr>
            <w:r w:rsidRPr="006E0FAF">
              <w:rPr>
                <w:b/>
              </w:rPr>
              <w:t>E-</w:t>
            </w:r>
            <w:proofErr w:type="spellStart"/>
            <w:r w:rsidRPr="006E0FAF">
              <w:rPr>
                <w:b/>
              </w:rPr>
              <w:t>mail</w:t>
            </w:r>
            <w:proofErr w:type="spellEnd"/>
            <w:r w:rsidRPr="006E0FAF">
              <w:rPr>
                <w:b/>
              </w:rPr>
              <w:t xml:space="preserve"> </w:t>
            </w:r>
            <w:proofErr w:type="spellStart"/>
            <w:r w:rsidRPr="006E0FAF">
              <w:rPr>
                <w:b/>
              </w:rPr>
              <w:t>викладача</w:t>
            </w:r>
            <w:proofErr w:type="spellEnd"/>
          </w:p>
        </w:tc>
        <w:tc>
          <w:tcPr>
            <w:tcW w:w="6798" w:type="dxa"/>
            <w:shd w:val="clear" w:color="auto" w:fill="auto"/>
          </w:tcPr>
          <w:p w:rsidR="002F3CE8" w:rsidRPr="006E0FAF" w:rsidRDefault="004967D9" w:rsidP="004967D9">
            <w:pPr>
              <w:jc w:val="both"/>
              <w:rPr>
                <w:lang w:val="en-US"/>
              </w:rPr>
            </w:pPr>
            <w:r w:rsidRPr="006E0FAF">
              <w:rPr>
                <w:lang w:val="en-US"/>
              </w:rPr>
              <w:t>vicgolubeva</w:t>
            </w:r>
            <w:r w:rsidR="007E7127" w:rsidRPr="006E0FAF">
              <w:rPr>
                <w:lang w:val="en-US"/>
              </w:rPr>
              <w:t>@ukr.net</w:t>
            </w:r>
          </w:p>
        </w:tc>
      </w:tr>
      <w:tr w:rsidR="002F3CE8" w:rsidRPr="006E0FAF" w:rsidTr="004B7681">
        <w:tc>
          <w:tcPr>
            <w:tcW w:w="2836" w:type="dxa"/>
            <w:shd w:val="clear" w:color="auto" w:fill="auto"/>
          </w:tcPr>
          <w:p w:rsidR="002F3CE8" w:rsidRPr="006E0FAF" w:rsidRDefault="002F3CE8" w:rsidP="00E756F0">
            <w:pPr>
              <w:jc w:val="both"/>
              <w:rPr>
                <w:b/>
                <w:lang w:val="uk-UA"/>
              </w:rPr>
            </w:pPr>
            <w:r w:rsidRPr="006E0FAF">
              <w:rPr>
                <w:b/>
                <w:lang w:val="uk-UA"/>
              </w:rPr>
              <w:t>Обсяг дисципліни</w:t>
            </w:r>
          </w:p>
        </w:tc>
        <w:tc>
          <w:tcPr>
            <w:tcW w:w="6798" w:type="dxa"/>
            <w:shd w:val="clear" w:color="auto" w:fill="auto"/>
          </w:tcPr>
          <w:p w:rsidR="00352607" w:rsidRPr="006E0FAF" w:rsidRDefault="00352607" w:rsidP="00352607">
            <w:pPr>
              <w:jc w:val="both"/>
              <w:rPr>
                <w:lang w:val="uk-UA"/>
              </w:rPr>
            </w:pPr>
            <w:r w:rsidRPr="006E0FAF">
              <w:t>3</w:t>
            </w:r>
            <w:r w:rsidRPr="006E0FAF">
              <w:rPr>
                <w:lang w:val="uk-UA"/>
              </w:rPr>
              <w:t xml:space="preserve"> кредити ЄКТС, </w:t>
            </w:r>
            <w:r w:rsidRPr="006E0FAF">
              <w:t>9</w:t>
            </w:r>
            <w:r w:rsidRPr="006E0FAF">
              <w:rPr>
                <w:lang w:val="uk-UA"/>
              </w:rPr>
              <w:t>0 год.</w:t>
            </w:r>
          </w:p>
        </w:tc>
      </w:tr>
      <w:tr w:rsidR="00AD46F1" w:rsidRPr="006E0FAF" w:rsidTr="004B7681">
        <w:tc>
          <w:tcPr>
            <w:tcW w:w="2836" w:type="dxa"/>
            <w:shd w:val="clear" w:color="auto" w:fill="auto"/>
          </w:tcPr>
          <w:p w:rsidR="00AD46F1" w:rsidRPr="006E0FAF" w:rsidRDefault="00AD46F1" w:rsidP="00AD46F1">
            <w:pPr>
              <w:jc w:val="both"/>
            </w:pPr>
            <w:r w:rsidRPr="006E0FAF">
              <w:rPr>
                <w:b/>
                <w:lang w:val="uk-UA"/>
              </w:rPr>
              <w:t xml:space="preserve">Мова викладання </w:t>
            </w:r>
          </w:p>
        </w:tc>
        <w:tc>
          <w:tcPr>
            <w:tcW w:w="6798" w:type="dxa"/>
            <w:shd w:val="clear" w:color="auto" w:fill="auto"/>
          </w:tcPr>
          <w:p w:rsidR="00AD46F1" w:rsidRPr="006E0FAF" w:rsidRDefault="00AD46F1" w:rsidP="00AD46F1">
            <w:pPr>
              <w:jc w:val="both"/>
            </w:pPr>
            <w:r w:rsidRPr="006E0FAF">
              <w:rPr>
                <w:lang w:val="uk-UA"/>
              </w:rPr>
              <w:t>українська</w:t>
            </w:r>
            <w:r w:rsidRPr="006E0FAF">
              <w:rPr>
                <w:rFonts w:ascii="Arial" w:eastAsia="Calibri" w:hAnsi="Arial" w:cs="Arial"/>
                <w:b/>
                <w:bCs/>
                <w:sz w:val="21"/>
                <w:szCs w:val="21"/>
                <w:lang w:val="uk-UA" w:eastAsia="uk-UA"/>
              </w:rPr>
              <w:t xml:space="preserve"> </w:t>
            </w:r>
          </w:p>
        </w:tc>
      </w:tr>
      <w:tr w:rsidR="002F3CE8" w:rsidRPr="006E0FAF" w:rsidTr="004B7681">
        <w:tc>
          <w:tcPr>
            <w:tcW w:w="2836" w:type="dxa"/>
            <w:shd w:val="clear" w:color="auto" w:fill="auto"/>
          </w:tcPr>
          <w:p w:rsidR="002F3CE8" w:rsidRPr="006E0FAF" w:rsidRDefault="002F3CE8" w:rsidP="00E756F0">
            <w:pPr>
              <w:jc w:val="both"/>
              <w:rPr>
                <w:b/>
                <w:lang w:val="uk-UA"/>
              </w:rPr>
            </w:pPr>
            <w:r w:rsidRPr="006E0FAF">
              <w:rPr>
                <w:b/>
                <w:lang w:val="uk-UA"/>
              </w:rPr>
              <w:t>Консультації</w:t>
            </w:r>
          </w:p>
        </w:tc>
        <w:tc>
          <w:tcPr>
            <w:tcW w:w="6798" w:type="dxa"/>
            <w:shd w:val="clear" w:color="auto" w:fill="auto"/>
          </w:tcPr>
          <w:p w:rsidR="002F3CE8" w:rsidRPr="006E0FAF" w:rsidRDefault="002F3CE8" w:rsidP="004D09E7">
            <w:pPr>
              <w:autoSpaceDE w:val="0"/>
              <w:autoSpaceDN w:val="0"/>
              <w:adjustRightInd w:val="0"/>
              <w:jc w:val="both"/>
              <w:rPr>
                <w:lang w:val="uk-UA"/>
              </w:rPr>
            </w:pPr>
            <w:r w:rsidRPr="006E0FAF">
              <w:rPr>
                <w:szCs w:val="28"/>
                <w:lang w:val="uk-UA"/>
              </w:rPr>
              <w:t xml:space="preserve">Консультації проводяться відповідно до </w:t>
            </w:r>
            <w:r w:rsidR="008C7BDF" w:rsidRPr="006E0FAF">
              <w:rPr>
                <w:szCs w:val="28"/>
                <w:lang w:val="uk-UA"/>
              </w:rPr>
              <w:t>г</w:t>
            </w:r>
            <w:r w:rsidRPr="006E0FAF">
              <w:rPr>
                <w:szCs w:val="28"/>
                <w:lang w:val="uk-UA"/>
              </w:rPr>
              <w:t>рафіку індивідуальних занять зі студентами, розміщеному на інформаційному стенді</w:t>
            </w:r>
            <w:r w:rsidR="008C7BDF" w:rsidRPr="006E0FAF">
              <w:rPr>
                <w:szCs w:val="28"/>
                <w:lang w:val="uk-UA"/>
              </w:rPr>
              <w:t xml:space="preserve">. Очні консультації можливі також в день проведення </w:t>
            </w:r>
            <w:r w:rsidR="00622206" w:rsidRPr="006E0FAF">
              <w:rPr>
                <w:szCs w:val="28"/>
                <w:lang w:val="uk-UA"/>
              </w:rPr>
              <w:t>аудиторних</w:t>
            </w:r>
            <w:r w:rsidR="004D09E7">
              <w:rPr>
                <w:szCs w:val="28"/>
                <w:lang w:val="uk-UA"/>
              </w:rPr>
              <w:t xml:space="preserve"> занять.</w:t>
            </w:r>
          </w:p>
        </w:tc>
      </w:tr>
      <w:tr w:rsidR="002F3CE8" w:rsidRPr="008C7BDF" w:rsidTr="00924B45">
        <w:trPr>
          <w:trHeight w:val="454"/>
        </w:trPr>
        <w:tc>
          <w:tcPr>
            <w:tcW w:w="9634" w:type="dxa"/>
            <w:gridSpan w:val="2"/>
            <w:shd w:val="clear" w:color="auto" w:fill="auto"/>
            <w:vAlign w:val="center"/>
          </w:tcPr>
          <w:p w:rsidR="002F3CE8" w:rsidRPr="00EB6377" w:rsidRDefault="002F3CE8" w:rsidP="00924B45">
            <w:pPr>
              <w:jc w:val="center"/>
              <w:rPr>
                <w:lang w:val="uk-UA"/>
              </w:rPr>
            </w:pPr>
            <w:r w:rsidRPr="00EB6377">
              <w:rPr>
                <w:b/>
                <w:lang w:val="uk-UA"/>
              </w:rPr>
              <w:t>2. Анотація до навчальної дисципліни</w:t>
            </w:r>
          </w:p>
        </w:tc>
      </w:tr>
      <w:tr w:rsidR="002F3CE8" w:rsidRPr="00CC77C3" w:rsidTr="004B7681">
        <w:tc>
          <w:tcPr>
            <w:tcW w:w="9634" w:type="dxa"/>
            <w:gridSpan w:val="2"/>
            <w:shd w:val="clear" w:color="auto" w:fill="auto"/>
          </w:tcPr>
          <w:p w:rsidR="00352607" w:rsidRDefault="00352607" w:rsidP="00352607">
            <w:pPr>
              <w:ind w:firstLine="540"/>
              <w:rPr>
                <w:lang w:val="uk-UA"/>
              </w:rPr>
            </w:pPr>
            <w:r w:rsidRPr="00352607">
              <w:rPr>
                <w:bCs/>
                <w:i/>
                <w:lang w:val="uk-UA"/>
              </w:rPr>
              <w:t>Предметом</w:t>
            </w:r>
            <w:r>
              <w:rPr>
                <w:lang w:val="uk-UA"/>
              </w:rPr>
              <w:t xml:space="preserve"> </w:t>
            </w:r>
            <w:r>
              <w:rPr>
                <w:iCs/>
                <w:lang w:val="uk-UA"/>
              </w:rPr>
              <w:t>дисципліни</w:t>
            </w:r>
            <w:r>
              <w:rPr>
                <w:b/>
                <w:bCs/>
                <w:lang w:val="uk-UA"/>
              </w:rPr>
              <w:t xml:space="preserve"> </w:t>
            </w:r>
            <w:r>
              <w:rPr>
                <w:bCs/>
                <w:lang w:val="uk-UA"/>
              </w:rPr>
              <w:t>“Правове регулювання зовнішньоекономічної діяльності” – є нормативно-правові акти національні (законі і підзаконні) та міжнародні (міжнародні договори, рішення міжнародних організацій, правові звичаї, типові (модульні) закони та договори тощо) в сфері правового регулювання \ забезпечення зовнішньоекономічної (зовнішньоторговельної) діяльності і документи операційно-організаційні характеру.</w:t>
            </w:r>
          </w:p>
          <w:p w:rsidR="00352607" w:rsidRDefault="00352607" w:rsidP="00352607">
            <w:pPr>
              <w:pStyle w:val="ad"/>
              <w:ind w:firstLine="720"/>
              <w:jc w:val="both"/>
              <w:rPr>
                <w:b w:val="0"/>
                <w:bCs/>
                <w:szCs w:val="24"/>
              </w:rPr>
            </w:pPr>
            <w:r w:rsidRPr="00352607">
              <w:rPr>
                <w:b w:val="0"/>
                <w:i/>
                <w:szCs w:val="24"/>
              </w:rPr>
              <w:t>Мета</w:t>
            </w:r>
            <w:r>
              <w:rPr>
                <w:szCs w:val="24"/>
              </w:rPr>
              <w:t xml:space="preserve"> </w:t>
            </w:r>
            <w:r>
              <w:rPr>
                <w:b w:val="0"/>
                <w:szCs w:val="24"/>
              </w:rPr>
              <w:t>навчальної дисципліни</w:t>
            </w:r>
            <w:r>
              <w:rPr>
                <w:szCs w:val="24"/>
              </w:rPr>
              <w:t xml:space="preserve"> </w:t>
            </w:r>
            <w:r>
              <w:rPr>
                <w:b w:val="0"/>
                <w:bCs/>
                <w:szCs w:val="24"/>
              </w:rPr>
              <w:t xml:space="preserve">“Правове регулювання зовнішньоекономічної діяльності” </w:t>
            </w:r>
            <w:r w:rsidR="004D09E7">
              <w:rPr>
                <w:b w:val="0"/>
                <w:bCs/>
                <w:szCs w:val="24"/>
              </w:rPr>
              <w:t>–</w:t>
            </w:r>
            <w:r>
              <w:rPr>
                <w:b w:val="0"/>
                <w:bCs/>
                <w:szCs w:val="24"/>
              </w:rPr>
              <w:t xml:space="preserve"> забезпечити комплексними знаннями щодо внутрішньодержавних (національних) та міжнародних нормативно-правових актів, що розкривають положення сфери правового забезпечення і регулювання зовнішньоекономічної діяльності, взагалі і в Україні – зокрема, шляхом засвоєння знань про систему відповідних норм та набуття практичних умінь у даній галузі правозастосування. А саме, основ зовнішньоекономічної діяльності та її регулювання, правового статусу національних та іноземних суб’єктів зовнішньоекономічної діяльності, тарифних та нетарифних методів регулювання зовнішньоекономічної діяльності, способів укладання та форми зовнішньоекономічних договорів (контрактів), вимоги до деяких видів зовнішньоекономічних операцій та їх нормативно-правового регулювання та правового оформлення та проведення, розв’язання зовнішньоторговельних спорів та інше.</w:t>
            </w:r>
          </w:p>
          <w:p w:rsidR="00352607" w:rsidRDefault="00352607" w:rsidP="00352607">
            <w:pPr>
              <w:pStyle w:val="ad"/>
              <w:ind w:firstLine="720"/>
              <w:jc w:val="both"/>
              <w:rPr>
                <w:b w:val="0"/>
                <w:bCs/>
                <w:szCs w:val="24"/>
              </w:rPr>
            </w:pPr>
            <w:r w:rsidRPr="00352607">
              <w:rPr>
                <w:b w:val="0"/>
                <w:i/>
                <w:szCs w:val="24"/>
              </w:rPr>
              <w:t>Основними завданнями</w:t>
            </w:r>
            <w:r>
              <w:rPr>
                <w:szCs w:val="24"/>
              </w:rPr>
              <w:t xml:space="preserve"> </w:t>
            </w:r>
            <w:r>
              <w:rPr>
                <w:b w:val="0"/>
                <w:szCs w:val="24"/>
              </w:rPr>
              <w:t>вивчення дисципліни</w:t>
            </w:r>
            <w:r>
              <w:rPr>
                <w:szCs w:val="24"/>
              </w:rPr>
              <w:t xml:space="preserve"> </w:t>
            </w:r>
            <w:r>
              <w:rPr>
                <w:b w:val="0"/>
                <w:szCs w:val="24"/>
              </w:rPr>
              <w:t>«</w:t>
            </w:r>
            <w:r>
              <w:rPr>
                <w:b w:val="0"/>
                <w:bCs/>
                <w:szCs w:val="24"/>
              </w:rPr>
              <w:t xml:space="preserve">Правове регулювання зовнішньоекономічної діяльності» </w:t>
            </w:r>
            <w:r>
              <w:rPr>
                <w:b w:val="0"/>
                <w:szCs w:val="24"/>
              </w:rPr>
              <w:t>є</w:t>
            </w:r>
            <w:r>
              <w:rPr>
                <w:b w:val="0"/>
                <w:bCs/>
                <w:szCs w:val="24"/>
              </w:rPr>
              <w:t>:</w:t>
            </w:r>
          </w:p>
          <w:p w:rsidR="00352607" w:rsidRDefault="00352607" w:rsidP="00352607">
            <w:pPr>
              <w:pStyle w:val="ad"/>
              <w:numPr>
                <w:ilvl w:val="0"/>
                <w:numId w:val="13"/>
              </w:numPr>
              <w:tabs>
                <w:tab w:val="left" w:pos="-142"/>
                <w:tab w:val="num" w:pos="480"/>
              </w:tabs>
              <w:ind w:left="0" w:hanging="240"/>
              <w:jc w:val="both"/>
              <w:rPr>
                <w:b w:val="0"/>
                <w:bCs/>
                <w:szCs w:val="24"/>
              </w:rPr>
            </w:pPr>
            <w:r>
              <w:rPr>
                <w:b w:val="0"/>
                <w:bCs/>
                <w:szCs w:val="24"/>
              </w:rPr>
              <w:t>вивчення теоретичних основ правового регулювання в забезпечення зовнішньоекономічної діяльності;</w:t>
            </w:r>
          </w:p>
          <w:p w:rsidR="00352607" w:rsidRDefault="00352607" w:rsidP="00352607">
            <w:pPr>
              <w:pStyle w:val="ad"/>
              <w:numPr>
                <w:ilvl w:val="0"/>
                <w:numId w:val="13"/>
              </w:numPr>
              <w:tabs>
                <w:tab w:val="left" w:pos="-142"/>
                <w:tab w:val="num" w:pos="480"/>
              </w:tabs>
              <w:ind w:left="0" w:hanging="240"/>
              <w:jc w:val="both"/>
              <w:rPr>
                <w:b w:val="0"/>
                <w:bCs/>
                <w:szCs w:val="24"/>
              </w:rPr>
            </w:pPr>
            <w:r>
              <w:rPr>
                <w:b w:val="0"/>
                <w:szCs w:val="24"/>
              </w:rPr>
              <w:t>вивчення системи відповідних національних і міжнародних нормативно-правових актів;</w:t>
            </w:r>
          </w:p>
          <w:p w:rsidR="00352607" w:rsidRDefault="00352607" w:rsidP="00352607">
            <w:pPr>
              <w:pStyle w:val="ad"/>
              <w:numPr>
                <w:ilvl w:val="0"/>
                <w:numId w:val="13"/>
              </w:numPr>
              <w:tabs>
                <w:tab w:val="left" w:pos="-142"/>
                <w:tab w:val="num" w:pos="480"/>
              </w:tabs>
              <w:ind w:left="0" w:hanging="240"/>
              <w:jc w:val="both"/>
              <w:rPr>
                <w:b w:val="0"/>
                <w:bCs/>
                <w:szCs w:val="24"/>
              </w:rPr>
            </w:pPr>
            <w:r>
              <w:rPr>
                <w:b w:val="0"/>
                <w:bCs/>
                <w:szCs w:val="24"/>
              </w:rPr>
              <w:t>визначення правового статусу національних та іноземних суб’єктів зовнішньоекономічної діяльності;</w:t>
            </w:r>
          </w:p>
          <w:p w:rsidR="00352607" w:rsidRDefault="00352607" w:rsidP="00352607">
            <w:pPr>
              <w:pStyle w:val="ad"/>
              <w:numPr>
                <w:ilvl w:val="0"/>
                <w:numId w:val="13"/>
              </w:numPr>
              <w:tabs>
                <w:tab w:val="left" w:pos="-142"/>
                <w:tab w:val="num" w:pos="480"/>
              </w:tabs>
              <w:ind w:left="0" w:hanging="240"/>
              <w:jc w:val="both"/>
              <w:rPr>
                <w:b w:val="0"/>
                <w:bCs/>
                <w:szCs w:val="24"/>
              </w:rPr>
            </w:pPr>
            <w:r>
              <w:rPr>
                <w:b w:val="0"/>
                <w:bCs/>
                <w:szCs w:val="24"/>
              </w:rPr>
              <w:t>дослідження тарифних та нетарифних методів регулювання зовнішньоекономічної діяльності;</w:t>
            </w:r>
          </w:p>
          <w:p w:rsidR="00352607" w:rsidRDefault="00352607" w:rsidP="00352607">
            <w:pPr>
              <w:pStyle w:val="ad"/>
              <w:numPr>
                <w:ilvl w:val="0"/>
                <w:numId w:val="13"/>
              </w:numPr>
              <w:tabs>
                <w:tab w:val="left" w:pos="-142"/>
                <w:tab w:val="num" w:pos="480"/>
              </w:tabs>
              <w:ind w:left="0" w:hanging="240"/>
              <w:jc w:val="both"/>
              <w:rPr>
                <w:b w:val="0"/>
                <w:bCs/>
                <w:szCs w:val="24"/>
              </w:rPr>
            </w:pPr>
            <w:r>
              <w:rPr>
                <w:b w:val="0"/>
                <w:bCs/>
                <w:szCs w:val="24"/>
              </w:rPr>
              <w:t>вивчення способів укладання та форми зовнішньоекономічних договорів (контрактів);</w:t>
            </w:r>
          </w:p>
          <w:p w:rsidR="00FF515F" w:rsidRPr="00352607" w:rsidRDefault="00352607" w:rsidP="00352607">
            <w:pPr>
              <w:pStyle w:val="ad"/>
              <w:numPr>
                <w:ilvl w:val="0"/>
                <w:numId w:val="13"/>
              </w:numPr>
              <w:tabs>
                <w:tab w:val="left" w:pos="-142"/>
                <w:tab w:val="num" w:pos="480"/>
              </w:tabs>
              <w:ind w:left="0" w:hanging="240"/>
              <w:jc w:val="both"/>
              <w:rPr>
                <w:b w:val="0"/>
                <w:bCs/>
                <w:szCs w:val="24"/>
              </w:rPr>
            </w:pPr>
            <w:r>
              <w:rPr>
                <w:b w:val="0"/>
                <w:bCs/>
                <w:szCs w:val="24"/>
              </w:rPr>
              <w:t>визначення вимог до деяких видів зовнішньоекономічних операцій та їх нормативно-правового регулювання та правового оформлення та проведення та інше.</w:t>
            </w:r>
          </w:p>
        </w:tc>
      </w:tr>
      <w:tr w:rsidR="002F3CE8" w:rsidRPr="00C67355" w:rsidTr="00924B45">
        <w:trPr>
          <w:trHeight w:val="454"/>
        </w:trPr>
        <w:tc>
          <w:tcPr>
            <w:tcW w:w="9634" w:type="dxa"/>
            <w:gridSpan w:val="2"/>
            <w:shd w:val="clear" w:color="auto" w:fill="auto"/>
            <w:vAlign w:val="center"/>
          </w:tcPr>
          <w:p w:rsidR="002F3CE8" w:rsidRPr="00EB6377" w:rsidRDefault="00A07CD2" w:rsidP="00924B45">
            <w:pPr>
              <w:jc w:val="center"/>
              <w:rPr>
                <w:b/>
                <w:lang w:val="uk-UA"/>
              </w:rPr>
            </w:pPr>
            <w:r>
              <w:rPr>
                <w:b/>
                <w:lang w:val="uk-UA"/>
              </w:rPr>
              <w:lastRenderedPageBreak/>
              <w:t>3</w:t>
            </w:r>
            <w:r w:rsidR="002F3CE8" w:rsidRPr="00EB6377">
              <w:rPr>
                <w:b/>
                <w:lang w:val="uk-UA"/>
              </w:rPr>
              <w:t>. Результати навчання (компетентності)</w:t>
            </w:r>
          </w:p>
        </w:tc>
      </w:tr>
      <w:tr w:rsidR="002F3CE8" w:rsidRPr="005B01DC" w:rsidTr="004B7681">
        <w:tc>
          <w:tcPr>
            <w:tcW w:w="9634" w:type="dxa"/>
            <w:gridSpan w:val="2"/>
            <w:shd w:val="clear" w:color="auto" w:fill="auto"/>
          </w:tcPr>
          <w:p w:rsidR="00F642CF" w:rsidRDefault="0004189C" w:rsidP="005C6975">
            <w:pPr>
              <w:suppressAutoHyphens/>
              <w:ind w:firstLine="567"/>
              <w:jc w:val="both"/>
              <w:rPr>
                <w:spacing w:val="-2"/>
                <w:lang w:val="uk-UA" w:eastAsia="en-US"/>
              </w:rPr>
            </w:pPr>
            <w:r w:rsidRPr="00350CAF">
              <w:rPr>
                <w:b/>
                <w:i/>
                <w:iCs/>
                <w:caps/>
                <w:lang w:val="uk-UA"/>
              </w:rPr>
              <w:t>Знання</w:t>
            </w:r>
            <w:r w:rsidRPr="0004189C">
              <w:rPr>
                <w:i/>
                <w:iCs/>
                <w:lang w:val="uk-UA"/>
              </w:rPr>
              <w:t>:</w:t>
            </w:r>
            <w:r>
              <w:rPr>
                <w:i/>
                <w:iCs/>
                <w:lang w:val="uk-UA"/>
              </w:rPr>
              <w:t xml:space="preserve"> </w:t>
            </w:r>
            <w:r>
              <w:rPr>
                <w:lang w:val="uk-UA"/>
              </w:rPr>
              <w:t>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 критичне осмислення основних теорій, принципів, методів і понять у навчанні та професійній діяльності, зокрема на межі предметних галузей. А саме:</w:t>
            </w:r>
            <w:r w:rsidR="007540D0">
              <w:rPr>
                <w:lang w:val="uk-UA"/>
              </w:rPr>
              <w:t xml:space="preserve"> з</w:t>
            </w:r>
            <w:r>
              <w:rPr>
                <w:lang w:val="uk-UA"/>
              </w:rPr>
              <w:t xml:space="preserve">нання та розуміння предметної області, термінології, методології, суб’єктного та об’єктного складу у сфері ЗЕД (з урахуванням їх форм, видів, тощо) і розуміння професійної (юридичної) діяльності в ній. </w:t>
            </w:r>
            <w:r>
              <w:rPr>
                <w:spacing w:val="-2"/>
                <w:lang w:val="uk-UA" w:eastAsia="en-US"/>
              </w:rPr>
              <w:t xml:space="preserve">Зокрема: </w:t>
            </w:r>
          </w:p>
          <w:p w:rsidR="004D09E7" w:rsidRDefault="0004189C" w:rsidP="00350CAF">
            <w:pPr>
              <w:numPr>
                <w:ilvl w:val="0"/>
                <w:numId w:val="18"/>
              </w:numPr>
              <w:jc w:val="both"/>
              <w:rPr>
                <w:bCs/>
                <w:lang w:val="uk-UA" w:eastAsia="en-US"/>
              </w:rPr>
            </w:pPr>
            <w:r>
              <w:rPr>
                <w:color w:val="000000"/>
                <w:lang w:val="uk-UA" w:eastAsia="en-US"/>
              </w:rPr>
              <w:t xml:space="preserve">Відтворювати та застосовувати відповідну </w:t>
            </w:r>
            <w:r>
              <w:rPr>
                <w:bCs/>
                <w:lang w:val="uk-UA" w:eastAsia="en-US"/>
              </w:rPr>
              <w:t xml:space="preserve">термінологію. </w:t>
            </w:r>
          </w:p>
          <w:p w:rsidR="004D09E7" w:rsidRDefault="0004189C" w:rsidP="00350CAF">
            <w:pPr>
              <w:numPr>
                <w:ilvl w:val="0"/>
                <w:numId w:val="18"/>
              </w:numPr>
              <w:jc w:val="both"/>
              <w:rPr>
                <w:bCs/>
                <w:lang w:val="uk-UA" w:eastAsia="en-US"/>
              </w:rPr>
            </w:pPr>
            <w:r>
              <w:rPr>
                <w:bCs/>
                <w:lang w:val="uk-UA" w:eastAsia="en-US"/>
              </w:rPr>
              <w:t xml:space="preserve">Розуміти і описувати ЗЕД як правовий інститут, його предмет, методи. </w:t>
            </w:r>
          </w:p>
          <w:p w:rsidR="00D14AC3" w:rsidRDefault="0004189C" w:rsidP="00350CAF">
            <w:pPr>
              <w:numPr>
                <w:ilvl w:val="0"/>
                <w:numId w:val="18"/>
              </w:numPr>
              <w:jc w:val="both"/>
              <w:rPr>
                <w:bCs/>
                <w:lang w:val="uk-UA" w:eastAsia="en-US"/>
              </w:rPr>
            </w:pPr>
            <w:r>
              <w:rPr>
                <w:bCs/>
                <w:lang w:val="uk-UA" w:eastAsia="en-US"/>
              </w:rPr>
              <w:t xml:space="preserve">Класифікувати і упорядковувати принципи та джерела ЗЕД (національні і міжнародні) на групи у відповідну систему, розділяти на складові елементи, характеризувати їх, встановлювати їх взаємний вплив та зв’язки. </w:t>
            </w:r>
          </w:p>
          <w:p w:rsidR="007540D0" w:rsidRDefault="0004189C" w:rsidP="00350CAF">
            <w:pPr>
              <w:numPr>
                <w:ilvl w:val="0"/>
                <w:numId w:val="18"/>
              </w:numPr>
              <w:jc w:val="both"/>
              <w:rPr>
                <w:bCs/>
                <w:lang w:val="uk-UA" w:eastAsia="en-US"/>
              </w:rPr>
            </w:pPr>
            <w:r>
              <w:rPr>
                <w:bCs/>
                <w:lang w:val="uk-UA" w:eastAsia="en-US"/>
              </w:rPr>
              <w:t xml:space="preserve">Описувати види ЗЕД (дозволені/заборонені) та пояснювати їх співвідношення з об’єктами. </w:t>
            </w:r>
          </w:p>
          <w:p w:rsidR="0004189C" w:rsidRDefault="0004189C" w:rsidP="00350CAF">
            <w:pPr>
              <w:numPr>
                <w:ilvl w:val="0"/>
                <w:numId w:val="18"/>
              </w:numPr>
              <w:jc w:val="both"/>
              <w:rPr>
                <w:bCs/>
                <w:lang w:val="uk-UA" w:eastAsia="en-US"/>
              </w:rPr>
            </w:pPr>
            <w:r>
              <w:rPr>
                <w:bCs/>
                <w:lang w:val="uk-UA" w:eastAsia="en-US"/>
              </w:rPr>
              <w:t xml:space="preserve">Визначати особливості суб’єктного складу ЗЕД (в Україні та іноземних державах), передбачати особливості організації та здійснення ЗЕД, особливо при укладанні </w:t>
            </w:r>
            <w:r w:rsidR="008C1B9A">
              <w:rPr>
                <w:bCs/>
                <w:lang w:val="uk-UA" w:eastAsia="en-US"/>
              </w:rPr>
              <w:t>зовнішньоекономічних</w:t>
            </w:r>
            <w:r>
              <w:rPr>
                <w:bCs/>
                <w:lang w:val="uk-UA" w:eastAsia="en-US"/>
              </w:rPr>
              <w:t xml:space="preserve"> договорів (контрактів).</w:t>
            </w:r>
          </w:p>
          <w:p w:rsidR="00F642CF" w:rsidRDefault="00D42988" w:rsidP="00350CAF">
            <w:pPr>
              <w:pStyle w:val="rvps12"/>
              <w:numPr>
                <w:ilvl w:val="0"/>
                <w:numId w:val="18"/>
              </w:numPr>
              <w:spacing w:before="0" w:beforeAutospacing="0" w:after="0" w:afterAutospacing="0"/>
              <w:jc w:val="both"/>
              <w:rPr>
                <w:lang w:val="uk-UA" w:eastAsia="en-US"/>
              </w:rPr>
            </w:pPr>
            <w:r>
              <w:rPr>
                <w:lang w:val="uk-UA" w:eastAsia="en-US"/>
              </w:rPr>
              <w:t>Демонструвати з</w:t>
            </w:r>
            <w:r w:rsidR="0004189C">
              <w:rPr>
                <w:lang w:val="uk-UA" w:eastAsia="en-US"/>
              </w:rPr>
              <w:t xml:space="preserve">нання, розуміння і оцінювання регулювання сфери ЗЕД за просторовою, суб’єктною, предметною ознаками/рівнями. </w:t>
            </w:r>
          </w:p>
          <w:p w:rsidR="007540D0" w:rsidRDefault="0004189C" w:rsidP="00350CAF">
            <w:pPr>
              <w:pStyle w:val="rvps12"/>
              <w:numPr>
                <w:ilvl w:val="0"/>
                <w:numId w:val="18"/>
              </w:numPr>
              <w:spacing w:before="0" w:beforeAutospacing="0" w:after="0" w:afterAutospacing="0"/>
              <w:jc w:val="both"/>
              <w:rPr>
                <w:lang w:val="uk-UA" w:eastAsia="uk-UA"/>
              </w:rPr>
            </w:pPr>
            <w:r>
              <w:rPr>
                <w:lang w:val="uk-UA" w:eastAsia="uk-UA"/>
              </w:rPr>
              <w:t xml:space="preserve">Здатність працювати в міжнародному контексті. А саме: </w:t>
            </w:r>
          </w:p>
          <w:p w:rsidR="0004189C" w:rsidRDefault="0004189C" w:rsidP="00350CAF">
            <w:pPr>
              <w:pStyle w:val="rvps12"/>
              <w:numPr>
                <w:ilvl w:val="0"/>
                <w:numId w:val="18"/>
              </w:numPr>
              <w:spacing w:before="0" w:beforeAutospacing="0" w:after="0" w:afterAutospacing="0"/>
              <w:jc w:val="both"/>
              <w:rPr>
                <w:lang w:val="uk-UA" w:eastAsia="en-US"/>
              </w:rPr>
            </w:pPr>
            <w:r>
              <w:rPr>
                <w:lang w:val="uk-UA" w:eastAsia="en-US"/>
              </w:rPr>
              <w:t xml:space="preserve">Виділяти, впорядковувати, аргументувати, описувати і встановлювати зв’язки / розділяти міжнародних (всесвітніх та регіональних) та національних (загальнодержавних та місцевих) державних/недержавних органів/організацій регулювання ЗЕД загальної і галузевої/спеціальної компетенції. </w:t>
            </w:r>
          </w:p>
          <w:p w:rsidR="0004189C" w:rsidRDefault="0004189C" w:rsidP="00350CAF">
            <w:pPr>
              <w:pStyle w:val="rvps12"/>
              <w:numPr>
                <w:ilvl w:val="0"/>
                <w:numId w:val="18"/>
              </w:numPr>
              <w:spacing w:before="0" w:beforeAutospacing="0" w:after="0" w:afterAutospacing="0"/>
              <w:jc w:val="both"/>
              <w:rPr>
                <w:lang w:val="uk-UA" w:eastAsia="en-US"/>
              </w:rPr>
            </w:pPr>
            <w:proofErr w:type="spellStart"/>
            <w:r>
              <w:rPr>
                <w:lang w:val="uk-UA" w:eastAsia="en-US"/>
              </w:rPr>
              <w:t>Співставляти</w:t>
            </w:r>
            <w:proofErr w:type="spellEnd"/>
            <w:r>
              <w:rPr>
                <w:lang w:val="uk-UA" w:eastAsia="en-US"/>
              </w:rPr>
              <w:t>, оцінювати, інтерпретувати, критикувати діяльність / бездіяльність (особливо нормотворчу) означених органів/організацій. Робити відповідні висновки.</w:t>
            </w:r>
          </w:p>
          <w:p w:rsidR="0004189C" w:rsidRDefault="00F80EF4" w:rsidP="0004189C">
            <w:pPr>
              <w:pStyle w:val="rvps12"/>
              <w:spacing w:before="0" w:beforeAutospacing="0" w:after="0" w:afterAutospacing="0"/>
              <w:jc w:val="both"/>
              <w:rPr>
                <w:lang w:val="uk-UA" w:eastAsia="uk-UA"/>
              </w:rPr>
            </w:pPr>
            <w:r>
              <w:rPr>
                <w:lang w:val="uk-UA"/>
              </w:rPr>
              <w:t xml:space="preserve">Отже, </w:t>
            </w:r>
            <w:r w:rsidRPr="00F80EF4">
              <w:rPr>
                <w:b/>
                <w:lang w:val="uk-UA"/>
              </w:rPr>
              <w:t>с</w:t>
            </w:r>
            <w:r w:rsidR="0004189C" w:rsidRPr="00F80EF4">
              <w:rPr>
                <w:b/>
                <w:lang w:val="uk-UA"/>
              </w:rPr>
              <w:t xml:space="preserve">туденти повинні </w:t>
            </w:r>
            <w:r w:rsidR="0004189C" w:rsidRPr="00F80EF4">
              <w:rPr>
                <w:b/>
                <w:bCs/>
                <w:iCs/>
                <w:lang w:val="uk-UA"/>
              </w:rPr>
              <w:t>знати</w:t>
            </w:r>
            <w:r w:rsidR="0004189C">
              <w:rPr>
                <w:lang w:val="uk-UA"/>
              </w:rPr>
              <w:t xml:space="preserve">: </w:t>
            </w:r>
            <w:r w:rsidR="0004189C">
              <w:rPr>
                <w:lang w:val="uk-UA" w:eastAsia="uk-UA"/>
              </w:rPr>
              <w:t>термінологічне забезпечення зо</w:t>
            </w:r>
            <w:r w:rsidR="005C6975">
              <w:rPr>
                <w:lang w:val="uk-UA" w:eastAsia="uk-UA"/>
              </w:rPr>
              <w:t xml:space="preserve">внішньоекономічної діяльності; </w:t>
            </w:r>
            <w:r w:rsidR="0004189C">
              <w:rPr>
                <w:lang w:val="uk-UA" w:eastAsia="uk-UA"/>
              </w:rPr>
              <w:t>правове регулювання зовнішньоекономічної діяльністю як правовий інститут, його предмет, методи; принципи та види зовнішньоекономічної діяльності, об’єкти та суб’єкти зовнішньоекономічної діяльності (національні та іноземні), міжнародні організації та міжнародно-правові джерела з регулювання зовнішньоекономічної діяльності, державні органи України та їх компетенцію з регулювання зовнішньоекономічної діяльності, тарифні та нетарифні методи регулювання зовнішньоекономічної діяльності, порядок їх введення та порядок реалізації в практиці, міжнародні та національні нормативно-правові вимоги до способів укладання, форми та змісту зовнішньоекономічних договорів (контрактів), особливості проведення деяких видів зовнішньоекономічних операцій; основи відповідальності і вирішення зовнішньоторговельних спорів.</w:t>
            </w:r>
          </w:p>
          <w:p w:rsidR="00F80EF4" w:rsidRDefault="0004189C" w:rsidP="00F80EF4">
            <w:pPr>
              <w:pStyle w:val="rvps12"/>
              <w:spacing w:before="0" w:beforeAutospacing="0" w:after="0" w:afterAutospacing="0"/>
              <w:ind w:firstLine="708"/>
              <w:jc w:val="both"/>
              <w:rPr>
                <w:lang w:val="uk-UA"/>
              </w:rPr>
            </w:pPr>
            <w:r w:rsidRPr="00350CAF">
              <w:rPr>
                <w:b/>
                <w:i/>
                <w:iCs/>
                <w:caps/>
                <w:lang w:val="uk-UA"/>
              </w:rPr>
              <w:t>Уміння</w:t>
            </w:r>
            <w:r w:rsidRPr="0004189C">
              <w:rPr>
                <w:i/>
                <w:iCs/>
                <w:lang w:val="uk-UA"/>
              </w:rPr>
              <w:t>:</w:t>
            </w:r>
            <w:r>
              <w:rPr>
                <w:i/>
                <w:iCs/>
                <w:lang w:val="uk-UA"/>
              </w:rPr>
              <w:t xml:space="preserve"> </w:t>
            </w:r>
            <w:r>
              <w:rPr>
                <w:lang w:val="uk-UA"/>
              </w:rPr>
              <w:t>розв’язання складних непередбачуваних задач і проблем у спеціалізованих сферах професійної діяльності та/або навчанні, що передбачає збирання та інтерпретацію інформації (даних), вибір методів та інструментальних засобів, застосування інноваційних підходів. Зокрема:</w:t>
            </w:r>
            <w:r w:rsidR="00F80EF4">
              <w:rPr>
                <w:lang w:val="uk-UA"/>
              </w:rPr>
              <w:t xml:space="preserve"> </w:t>
            </w:r>
          </w:p>
          <w:p w:rsidR="00F80EF4" w:rsidRDefault="00F80EF4" w:rsidP="00F80EF4">
            <w:pPr>
              <w:pStyle w:val="rvps12"/>
              <w:spacing w:before="0" w:beforeAutospacing="0" w:after="0" w:afterAutospacing="0"/>
              <w:jc w:val="both"/>
              <w:rPr>
                <w:bCs/>
                <w:lang w:val="uk-UA" w:eastAsia="en-US"/>
              </w:rPr>
            </w:pPr>
            <w:r>
              <w:rPr>
                <w:lang w:val="uk-UA"/>
              </w:rPr>
              <w:t>З</w:t>
            </w:r>
            <w:r w:rsidR="0004189C">
              <w:rPr>
                <w:lang w:val="uk-UA" w:eastAsia="en-US"/>
              </w:rPr>
              <w:t>астосування на основі аналізу та синтезу митно-</w:t>
            </w:r>
            <w:r w:rsidR="0004189C">
              <w:rPr>
                <w:bCs/>
                <w:lang w:val="uk-UA" w:eastAsia="en-US"/>
              </w:rPr>
              <w:t xml:space="preserve">тарифні та нетарифні методи регулювання ЗЕД, порядок їх введення/реалізації. </w:t>
            </w:r>
          </w:p>
          <w:p w:rsidR="00350CAF" w:rsidRDefault="0004189C" w:rsidP="0004189C">
            <w:pPr>
              <w:pStyle w:val="rvps12"/>
              <w:spacing w:before="0" w:beforeAutospacing="0" w:after="0" w:afterAutospacing="0"/>
              <w:jc w:val="both"/>
              <w:rPr>
                <w:lang w:val="uk-UA" w:eastAsia="en-US"/>
              </w:rPr>
            </w:pPr>
            <w:r>
              <w:rPr>
                <w:lang w:val="uk-UA" w:eastAsia="en-US"/>
              </w:rPr>
              <w:t xml:space="preserve">Здатність застосування знання у практичних ситуаціях і спілкуватися з представниками інших професійних груп різного рівня (з експертами з інших галузей знань/видів економічної діяльності, тощо). Зокрема: </w:t>
            </w:r>
          </w:p>
          <w:p w:rsidR="00350CAF" w:rsidRDefault="0004189C" w:rsidP="00350CAF">
            <w:pPr>
              <w:pStyle w:val="rvps12"/>
              <w:numPr>
                <w:ilvl w:val="0"/>
                <w:numId w:val="17"/>
              </w:numPr>
              <w:spacing w:before="0" w:beforeAutospacing="0" w:after="0" w:afterAutospacing="0"/>
              <w:jc w:val="both"/>
              <w:rPr>
                <w:lang w:val="uk-UA" w:eastAsia="en-US"/>
              </w:rPr>
            </w:pPr>
            <w:r>
              <w:rPr>
                <w:lang w:val="uk-UA" w:eastAsia="en-US"/>
              </w:rPr>
              <w:t xml:space="preserve">Розуміти сутність і особливості організаційно-правового регулювання та практичного застосування митно-тарифних і нетарифних методів в ЗЕД. </w:t>
            </w:r>
          </w:p>
          <w:p w:rsidR="00350CAF" w:rsidRDefault="0004189C" w:rsidP="00350CAF">
            <w:pPr>
              <w:pStyle w:val="rvps12"/>
              <w:numPr>
                <w:ilvl w:val="0"/>
                <w:numId w:val="17"/>
              </w:numPr>
              <w:spacing w:before="0" w:beforeAutospacing="0" w:after="0" w:afterAutospacing="0"/>
              <w:jc w:val="both"/>
              <w:rPr>
                <w:bCs/>
                <w:lang w:val="uk-UA" w:eastAsia="en-US"/>
              </w:rPr>
            </w:pPr>
            <w:r>
              <w:rPr>
                <w:bCs/>
                <w:lang w:val="uk-UA" w:eastAsia="en-US"/>
              </w:rPr>
              <w:t>Класифікувати і упорядковувати митно-тарифні та нетарифні методи регулювання ЗЕД.</w:t>
            </w:r>
          </w:p>
          <w:p w:rsidR="00350CAF" w:rsidRDefault="0004189C" w:rsidP="00350CAF">
            <w:pPr>
              <w:pStyle w:val="rvps12"/>
              <w:numPr>
                <w:ilvl w:val="0"/>
                <w:numId w:val="17"/>
              </w:numPr>
              <w:spacing w:before="0" w:beforeAutospacing="0" w:after="0" w:afterAutospacing="0"/>
              <w:jc w:val="both"/>
              <w:rPr>
                <w:bCs/>
                <w:lang w:val="uk-UA" w:eastAsia="en-US"/>
              </w:rPr>
            </w:pPr>
            <w:r>
              <w:rPr>
                <w:bCs/>
                <w:lang w:val="uk-UA" w:eastAsia="en-US"/>
              </w:rPr>
              <w:t>Оцінювати їх вплив, розуміти організаційно-правовий механізм їх реалізації та ін.</w:t>
            </w:r>
          </w:p>
          <w:p w:rsidR="0004189C" w:rsidRDefault="0004189C" w:rsidP="00350CAF">
            <w:pPr>
              <w:pStyle w:val="rvps12"/>
              <w:numPr>
                <w:ilvl w:val="0"/>
                <w:numId w:val="17"/>
              </w:numPr>
              <w:spacing w:before="0" w:beforeAutospacing="0" w:after="0" w:afterAutospacing="0"/>
              <w:jc w:val="both"/>
              <w:rPr>
                <w:spacing w:val="-2"/>
                <w:lang w:val="uk-UA" w:eastAsia="en-US"/>
              </w:rPr>
            </w:pPr>
            <w:r>
              <w:rPr>
                <w:spacing w:val="-2"/>
                <w:lang w:val="uk-UA" w:eastAsia="en-US"/>
              </w:rPr>
              <w:lastRenderedPageBreak/>
              <w:t>Ідентифікувати та виокремлювати особливості означених методів в функціонуванні існуючого середовища ЗЕД та його особливостей (загальних/поточних).</w:t>
            </w:r>
          </w:p>
          <w:p w:rsidR="002A68A0" w:rsidRDefault="00F80EF4" w:rsidP="0004189C">
            <w:pPr>
              <w:pStyle w:val="rvps12"/>
              <w:spacing w:before="0" w:beforeAutospacing="0" w:after="0" w:afterAutospacing="0"/>
              <w:jc w:val="both"/>
              <w:rPr>
                <w:lang w:val="uk-UA" w:eastAsia="en-US"/>
              </w:rPr>
            </w:pPr>
            <w:r>
              <w:rPr>
                <w:lang w:val="uk-UA" w:eastAsia="en-US"/>
              </w:rPr>
              <w:t xml:space="preserve">Таким чином, </w:t>
            </w:r>
            <w:r w:rsidRPr="00F80EF4">
              <w:rPr>
                <w:b/>
                <w:lang w:val="uk-UA" w:eastAsia="en-US"/>
              </w:rPr>
              <w:t>с</w:t>
            </w:r>
            <w:r w:rsidR="0004189C" w:rsidRPr="00F80EF4">
              <w:rPr>
                <w:b/>
                <w:lang w:val="uk-UA" w:eastAsia="en-US"/>
              </w:rPr>
              <w:t>туденти повинні вміти</w:t>
            </w:r>
            <w:r w:rsidR="0004189C">
              <w:rPr>
                <w:lang w:val="uk-UA" w:eastAsia="en-US"/>
              </w:rPr>
              <w:t xml:space="preserve">: вільно орієнтуватися в міжнародній і національній нормативно-правовій базі з зовнішньоекономічної діяльності з метою швидкого находження необхідних документів та основних підходів до вирішення тих чи інших питань, знати практику організації та проведення зовнішньоекономічної діяльності в Україні, </w:t>
            </w:r>
            <w:proofErr w:type="spellStart"/>
            <w:r w:rsidR="0004189C">
              <w:rPr>
                <w:lang w:val="uk-UA" w:eastAsia="en-US"/>
              </w:rPr>
              <w:t>грамотно</w:t>
            </w:r>
            <w:proofErr w:type="spellEnd"/>
            <w:r w:rsidR="0004189C">
              <w:rPr>
                <w:lang w:val="uk-UA" w:eastAsia="en-US"/>
              </w:rPr>
              <w:t xml:space="preserve"> формулювати значення різних термінів і понять використовуваних в практиці зовнішньоекономічної діяльності, вміти скласти зовнішньоекономічні договори (контракти) з основних видів зовнішньоекономічних операцій та інші види зовнішньоекономічних документів, застосовувати відповідні нормативно-правові акти при вирішенні практичних ситуацій у сфері зовнішньоекономічної діяльності, визначити суто юридичний аспект відповідних відносин, межі свободи і необхідності у поведінці суб’єктів цих правовідносин, в тому числі, при захисті права власності окремих суб’єктів та інтересів суспільства, які реалізуються у сфері зовнішньоекономічної діяльності тощо.</w:t>
            </w:r>
          </w:p>
          <w:p w:rsidR="00350CAF" w:rsidRDefault="00350CAF" w:rsidP="0004189C">
            <w:pPr>
              <w:pStyle w:val="rvps12"/>
              <w:spacing w:before="0" w:beforeAutospacing="0" w:after="0" w:afterAutospacing="0"/>
              <w:jc w:val="both"/>
              <w:rPr>
                <w:lang w:val="uk-UA" w:eastAsia="en-US"/>
              </w:rPr>
            </w:pPr>
          </w:p>
          <w:p w:rsidR="00D42988" w:rsidRPr="00350CAF" w:rsidRDefault="005B01DC" w:rsidP="005B01DC">
            <w:pPr>
              <w:pStyle w:val="rvps12"/>
              <w:spacing w:before="0" w:beforeAutospacing="0" w:after="0" w:afterAutospacing="0"/>
              <w:jc w:val="both"/>
              <w:rPr>
                <w:b/>
                <w:lang w:val="uk-UA" w:eastAsia="en-US"/>
              </w:rPr>
            </w:pPr>
            <w:r w:rsidRPr="00350CAF">
              <w:rPr>
                <w:b/>
                <w:i/>
                <w:lang w:val="uk-UA" w:eastAsia="en-US"/>
              </w:rPr>
              <w:t>Програмні результати навчання</w:t>
            </w:r>
            <w:r w:rsidRPr="00350CAF">
              <w:rPr>
                <w:b/>
                <w:lang w:val="uk-UA" w:eastAsia="en-US"/>
              </w:rPr>
              <w:t xml:space="preserve">: </w:t>
            </w:r>
          </w:p>
          <w:p w:rsidR="005B01DC" w:rsidRPr="005B01DC" w:rsidRDefault="005B01DC" w:rsidP="005B01DC">
            <w:pPr>
              <w:pStyle w:val="rvps12"/>
              <w:spacing w:before="0" w:beforeAutospacing="0" w:after="0" w:afterAutospacing="0"/>
              <w:jc w:val="both"/>
              <w:rPr>
                <w:lang w:val="uk-UA" w:eastAsia="en-US"/>
              </w:rPr>
            </w:pPr>
            <w:r w:rsidRPr="005B01DC">
              <w:rPr>
                <w:lang w:val="uk-UA" w:eastAsia="en-US"/>
              </w:rPr>
              <w:t xml:space="preserve">ПРН-5: Швидко знаходити потрібну інформацію, обробляти й аналізувати її, оцінювати за достовірністю та </w:t>
            </w:r>
            <w:proofErr w:type="spellStart"/>
            <w:r w:rsidRPr="005B01DC">
              <w:rPr>
                <w:lang w:val="uk-UA" w:eastAsia="en-US"/>
              </w:rPr>
              <w:t>релевантністю</w:t>
            </w:r>
            <w:proofErr w:type="spellEnd"/>
            <w:r w:rsidRPr="005B01DC">
              <w:rPr>
                <w:lang w:val="uk-UA" w:eastAsia="en-US"/>
              </w:rPr>
              <w:t>, аналізувати зібрану й оброблену інформацію про стан міжнародних відносин, зовнішньої політики України та інших держав.</w:t>
            </w:r>
          </w:p>
          <w:p w:rsidR="005B01DC" w:rsidRPr="005B01DC" w:rsidRDefault="005B01DC" w:rsidP="005B01DC">
            <w:pPr>
              <w:pStyle w:val="rvps12"/>
              <w:spacing w:before="0" w:beforeAutospacing="0" w:after="0" w:afterAutospacing="0"/>
              <w:jc w:val="both"/>
              <w:rPr>
                <w:lang w:val="uk-UA" w:eastAsia="en-US"/>
              </w:rPr>
            </w:pPr>
            <w:r w:rsidRPr="005B01DC">
              <w:rPr>
                <w:lang w:val="uk-UA" w:eastAsia="en-US"/>
              </w:rPr>
              <w:t>ПРН-6: Визначати економічні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4B7681" w:rsidRDefault="005B01DC" w:rsidP="004B7681">
            <w:pPr>
              <w:pStyle w:val="rvps12"/>
              <w:spacing w:before="0" w:beforeAutospacing="0" w:after="0" w:afterAutospacing="0"/>
              <w:jc w:val="both"/>
              <w:rPr>
                <w:lang w:val="uk-UA" w:eastAsia="en-US"/>
              </w:rPr>
            </w:pPr>
            <w:r w:rsidRPr="005B01DC">
              <w:rPr>
                <w:lang w:val="uk-UA" w:eastAsia="en-US"/>
              </w:rPr>
              <w:t>ПРН-8: Визначати економічні аспекти юридичних проблем і задач.</w:t>
            </w:r>
          </w:p>
          <w:p w:rsidR="00924B45" w:rsidRPr="005B01DC" w:rsidRDefault="00924B45" w:rsidP="004B7681">
            <w:pPr>
              <w:pStyle w:val="rvps12"/>
              <w:spacing w:before="0" w:beforeAutospacing="0" w:after="0" w:afterAutospacing="0"/>
              <w:jc w:val="both"/>
              <w:rPr>
                <w:lang w:val="uk-UA"/>
              </w:rPr>
            </w:pPr>
          </w:p>
        </w:tc>
      </w:tr>
      <w:tr w:rsidR="0004189C" w:rsidRPr="00C67355" w:rsidTr="004B7681">
        <w:trPr>
          <w:trHeight w:val="454"/>
        </w:trPr>
        <w:tc>
          <w:tcPr>
            <w:tcW w:w="9634" w:type="dxa"/>
            <w:gridSpan w:val="2"/>
            <w:shd w:val="clear" w:color="auto" w:fill="auto"/>
            <w:vAlign w:val="center"/>
          </w:tcPr>
          <w:p w:rsidR="0004189C" w:rsidRDefault="0004189C" w:rsidP="004B7681">
            <w:pPr>
              <w:jc w:val="center"/>
              <w:rPr>
                <w:i/>
                <w:lang w:val="uk-UA"/>
              </w:rPr>
            </w:pPr>
            <w:r>
              <w:rPr>
                <w:b/>
                <w:lang w:val="uk-UA"/>
              </w:rPr>
              <w:lastRenderedPageBreak/>
              <w:t>4</w:t>
            </w:r>
            <w:r w:rsidRPr="00EB6377">
              <w:rPr>
                <w:b/>
                <w:lang w:val="uk-UA"/>
              </w:rPr>
              <w:t>. Організація навчання</w:t>
            </w:r>
          </w:p>
        </w:tc>
      </w:tr>
      <w:tr w:rsidR="0004189C" w:rsidRPr="00C67355" w:rsidTr="004B7681">
        <w:tc>
          <w:tcPr>
            <w:tcW w:w="9634" w:type="dxa"/>
            <w:gridSpan w:val="2"/>
            <w:shd w:val="clear" w:color="auto" w:fill="auto"/>
          </w:tcPr>
          <w:p w:rsidR="0004189C" w:rsidRDefault="0004189C" w:rsidP="0004189C">
            <w:pPr>
              <w:jc w:val="center"/>
              <w:rPr>
                <w:i/>
                <w:lang w:val="uk-UA"/>
              </w:rPr>
            </w:pPr>
            <w:r>
              <w:rPr>
                <w:i/>
                <w:lang w:val="uk-UA"/>
              </w:rPr>
              <w:t xml:space="preserve">Бакалаври міжнародного права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208"/>
              <w:gridCol w:w="1141"/>
              <w:gridCol w:w="1141"/>
              <w:gridCol w:w="1141"/>
              <w:gridCol w:w="1141"/>
              <w:gridCol w:w="1145"/>
            </w:tblGrid>
            <w:tr w:rsidR="0004189C" w:rsidTr="0004189C">
              <w:trPr>
                <w:cantSplit/>
                <w:trHeight w:val="299"/>
              </w:trPr>
              <w:tc>
                <w:tcPr>
                  <w:tcW w:w="1266" w:type="pct"/>
                  <w:vMerge w:val="restar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left" w:pos="3120"/>
                    </w:tabs>
                    <w:rPr>
                      <w:b/>
                      <w:sz w:val="23"/>
                      <w:szCs w:val="23"/>
                      <w:lang w:val="uk-UA"/>
                    </w:rPr>
                  </w:pPr>
                </w:p>
                <w:p w:rsidR="0004189C" w:rsidRDefault="0004189C" w:rsidP="0004189C">
                  <w:pPr>
                    <w:jc w:val="center"/>
                    <w:rPr>
                      <w:b/>
                      <w:sz w:val="23"/>
                      <w:szCs w:val="23"/>
                      <w:lang w:val="uk-UA"/>
                    </w:rPr>
                  </w:pPr>
                  <w:r>
                    <w:rPr>
                      <w:b/>
                      <w:sz w:val="23"/>
                      <w:szCs w:val="23"/>
                      <w:lang w:val="uk-UA"/>
                    </w:rPr>
                    <w:t>ТЕМИ</w:t>
                  </w:r>
                </w:p>
              </w:tc>
              <w:tc>
                <w:tcPr>
                  <w:tcW w:w="3734" w:type="pct"/>
                  <w:gridSpan w:val="6"/>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sz w:val="23"/>
                      <w:szCs w:val="23"/>
                      <w:lang w:val="uk-UA"/>
                    </w:rPr>
                  </w:pPr>
                  <w:r>
                    <w:rPr>
                      <w:b/>
                      <w:sz w:val="23"/>
                      <w:szCs w:val="23"/>
                      <w:lang w:val="uk-UA"/>
                    </w:rPr>
                    <w:t>КІЛЬКІСТЬ ГОДИН</w:t>
                  </w:r>
                </w:p>
              </w:tc>
            </w:tr>
            <w:tr w:rsidR="0004189C" w:rsidTr="0004189C">
              <w:trPr>
                <w:cantSplit/>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04189C" w:rsidRDefault="0004189C" w:rsidP="0004189C">
                  <w:pPr>
                    <w:rPr>
                      <w:b/>
                      <w:sz w:val="23"/>
                      <w:szCs w:val="23"/>
                      <w:lang w:val="uk-UA"/>
                    </w:rPr>
                  </w:pPr>
                </w:p>
              </w:tc>
              <w:tc>
                <w:tcPr>
                  <w:tcW w:w="622" w:type="pct"/>
                  <w:vMerge w:val="restar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 xml:space="preserve">УСЬОГО </w:t>
                  </w:r>
                </w:p>
              </w:tc>
              <w:tc>
                <w:tcPr>
                  <w:tcW w:w="3112" w:type="pct"/>
                  <w:gridSpan w:val="5"/>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i/>
                      <w:sz w:val="23"/>
                      <w:szCs w:val="23"/>
                      <w:lang w:val="uk-UA"/>
                    </w:rPr>
                  </w:pPr>
                  <w:r>
                    <w:rPr>
                      <w:b/>
                      <w:i/>
                      <w:sz w:val="23"/>
                      <w:szCs w:val="23"/>
                      <w:lang w:val="uk-UA"/>
                    </w:rPr>
                    <w:t>у тому числі</w:t>
                  </w:r>
                </w:p>
              </w:tc>
            </w:tr>
            <w:tr w:rsidR="0004189C" w:rsidTr="0004189C">
              <w:trPr>
                <w:cantSplit/>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04189C" w:rsidRDefault="0004189C" w:rsidP="0004189C">
                  <w:pPr>
                    <w:rPr>
                      <w:b/>
                      <w:sz w:val="23"/>
                      <w:szCs w:val="23"/>
                      <w:lang w:val="uk-UA"/>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04189C" w:rsidRDefault="0004189C" w:rsidP="0004189C">
                  <w:pPr>
                    <w:rPr>
                      <w:b/>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i/>
                      <w:sz w:val="23"/>
                      <w:szCs w:val="23"/>
                      <w:lang w:val="uk-UA"/>
                    </w:rPr>
                  </w:pPr>
                  <w:r>
                    <w:rPr>
                      <w:b/>
                      <w:i/>
                      <w:sz w:val="23"/>
                      <w:szCs w:val="23"/>
                      <w:lang w:val="uk-UA"/>
                    </w:rPr>
                    <w:t>л</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i/>
                      <w:sz w:val="23"/>
                      <w:szCs w:val="23"/>
                      <w:lang w:val="uk-UA"/>
                    </w:rPr>
                  </w:pPr>
                  <w:proofErr w:type="spellStart"/>
                  <w:r>
                    <w:rPr>
                      <w:b/>
                      <w:i/>
                      <w:sz w:val="23"/>
                      <w:szCs w:val="23"/>
                      <w:lang w:val="uk-UA"/>
                    </w:rPr>
                    <w:t>пр</w:t>
                  </w:r>
                  <w:proofErr w:type="spellEnd"/>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i/>
                      <w:sz w:val="23"/>
                      <w:szCs w:val="23"/>
                      <w:lang w:val="uk-UA"/>
                    </w:rPr>
                  </w:pPr>
                  <w:proofErr w:type="spellStart"/>
                  <w:r>
                    <w:rPr>
                      <w:b/>
                      <w:i/>
                      <w:sz w:val="23"/>
                      <w:szCs w:val="23"/>
                      <w:lang w:val="uk-UA"/>
                    </w:rPr>
                    <w:t>лаб</w:t>
                  </w:r>
                  <w:proofErr w:type="spellEnd"/>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i/>
                      <w:sz w:val="23"/>
                      <w:szCs w:val="23"/>
                      <w:lang w:val="uk-UA"/>
                    </w:rPr>
                  </w:pPr>
                  <w:proofErr w:type="spellStart"/>
                  <w:r>
                    <w:rPr>
                      <w:b/>
                      <w:i/>
                      <w:sz w:val="23"/>
                      <w:szCs w:val="23"/>
                      <w:lang w:val="uk-UA"/>
                    </w:rPr>
                    <w:t>інд</w:t>
                  </w:r>
                  <w:proofErr w:type="spellEnd"/>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b/>
                      <w:i/>
                      <w:sz w:val="23"/>
                      <w:szCs w:val="23"/>
                      <w:lang w:val="uk-UA"/>
                    </w:rPr>
                  </w:pPr>
                  <w:proofErr w:type="spellStart"/>
                  <w:r>
                    <w:rPr>
                      <w:b/>
                      <w:i/>
                      <w:sz w:val="23"/>
                      <w:szCs w:val="23"/>
                      <w:lang w:val="uk-UA"/>
                    </w:rPr>
                    <w:t>с.р</w:t>
                  </w:r>
                  <w:proofErr w:type="spellEnd"/>
                  <w:r>
                    <w:rPr>
                      <w:b/>
                      <w:i/>
                      <w:sz w:val="23"/>
                      <w:szCs w:val="23"/>
                      <w:lang w:val="uk-UA"/>
                    </w:rPr>
                    <w:t>.</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sz w:val="23"/>
                      <w:szCs w:val="23"/>
                      <w:lang w:val="uk-UA"/>
                    </w:rPr>
                  </w:pPr>
                  <w:r>
                    <w:rPr>
                      <w:bCs/>
                      <w:sz w:val="23"/>
                      <w:szCs w:val="23"/>
                      <w:lang w:val="uk-UA"/>
                    </w:rPr>
                    <w:t xml:space="preserve">Тема 1. </w:t>
                  </w:r>
                  <w:r>
                    <w:rPr>
                      <w:sz w:val="23"/>
                      <w:szCs w:val="23"/>
                      <w:lang w:val="uk-UA"/>
                    </w:rPr>
                    <w:t>Зовнішньоекономічна діяльність як об’єкт правового регулювання</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4</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center" w:pos="296"/>
                    </w:tabs>
                    <w:jc w:val="center"/>
                    <w:rPr>
                      <w:sz w:val="23"/>
                      <w:szCs w:val="23"/>
                      <w:lang w:val="uk-UA"/>
                    </w:rPr>
                  </w:pPr>
                  <w:r>
                    <w:rPr>
                      <w:sz w:val="23"/>
                      <w:szCs w:val="23"/>
                      <w:lang w:val="uk-UA"/>
                    </w:rPr>
                    <w:t>4/2</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left" w:pos="223"/>
                      <w:tab w:val="center" w:pos="301"/>
                    </w:tabs>
                    <w:jc w:val="center"/>
                    <w:rPr>
                      <w:sz w:val="20"/>
                      <w:szCs w:val="20"/>
                      <w:lang w:val="uk-UA"/>
                    </w:rPr>
                  </w:pPr>
                  <w:r>
                    <w:rPr>
                      <w:sz w:val="20"/>
                      <w:szCs w:val="20"/>
                      <w:lang w:val="uk-UA"/>
                    </w:rPr>
                    <w:t>9/10</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tabs>
                      <w:tab w:val="left" w:pos="223"/>
                      <w:tab w:val="center" w:pos="301"/>
                    </w:tabs>
                    <w:jc w:val="center"/>
                    <w:rPr>
                      <w:sz w:val="20"/>
                      <w:szCs w:val="20"/>
                      <w:lang w:val="uk-UA"/>
                    </w:rPr>
                  </w:pPr>
                  <w:r>
                    <w:rPr>
                      <w:sz w:val="20"/>
                      <w:szCs w:val="20"/>
                      <w:lang w:val="uk-UA"/>
                    </w:rPr>
                    <w:t>6/7</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sz w:val="23"/>
                      <w:szCs w:val="23"/>
                      <w:lang w:val="uk-UA"/>
                    </w:rPr>
                  </w:pPr>
                  <w:r>
                    <w:rPr>
                      <w:bCs/>
                      <w:sz w:val="23"/>
                      <w:szCs w:val="23"/>
                      <w:lang w:val="uk-UA"/>
                    </w:rPr>
                    <w:t>Тема 2.</w:t>
                  </w:r>
                  <w:r>
                    <w:rPr>
                      <w:sz w:val="23"/>
                      <w:szCs w:val="23"/>
                      <w:lang w:val="uk-UA"/>
                    </w:rPr>
                    <w:t xml:space="preserve"> Міжнародно-правове регулювання зовнішньоекономічної діяльності</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2/1</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left" w:pos="223"/>
                      <w:tab w:val="center" w:pos="301"/>
                    </w:tabs>
                    <w:jc w:val="center"/>
                    <w:rPr>
                      <w:sz w:val="20"/>
                      <w:szCs w:val="20"/>
                      <w:lang w:val="uk-UA"/>
                    </w:rPr>
                  </w:pPr>
                  <w:r>
                    <w:rPr>
                      <w:sz w:val="20"/>
                      <w:szCs w:val="20"/>
                      <w:lang w:val="uk-UA"/>
                    </w:rPr>
                    <w:t>10/12</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6/7</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bCs/>
                      <w:sz w:val="23"/>
                      <w:szCs w:val="23"/>
                      <w:lang w:val="uk-UA"/>
                    </w:rPr>
                  </w:pPr>
                  <w:r>
                    <w:rPr>
                      <w:bCs/>
                      <w:sz w:val="23"/>
                      <w:szCs w:val="23"/>
                      <w:lang w:val="uk-UA"/>
                    </w:rPr>
                    <w:t>Тема</w:t>
                  </w:r>
                  <w:r>
                    <w:rPr>
                      <w:sz w:val="23"/>
                      <w:szCs w:val="23"/>
                      <w:lang w:val="uk-UA"/>
                    </w:rPr>
                    <w:t xml:space="preserve"> 3. Державне регулювання зовнішньоекономічної діяльності в Україні</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2/1</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bookmarkStart w:id="0" w:name="_GoBack"/>
                  <w:bookmarkEnd w:id="0"/>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0"/>
                      <w:szCs w:val="20"/>
                      <w:lang w:val="uk-UA"/>
                    </w:rPr>
                  </w:pPr>
                  <w:r>
                    <w:rPr>
                      <w:sz w:val="20"/>
                      <w:szCs w:val="20"/>
                      <w:lang w:val="uk-UA"/>
                    </w:rPr>
                    <w:t>7/8</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5/6</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bCs/>
                      <w:sz w:val="23"/>
                      <w:szCs w:val="23"/>
                      <w:lang w:val="uk-UA"/>
                    </w:rPr>
                  </w:pPr>
                  <w:r>
                    <w:rPr>
                      <w:bCs/>
                      <w:sz w:val="23"/>
                      <w:szCs w:val="23"/>
                      <w:lang w:val="uk-UA"/>
                    </w:rPr>
                    <w:t>Тема</w:t>
                  </w:r>
                  <w:r>
                    <w:rPr>
                      <w:sz w:val="23"/>
                      <w:szCs w:val="23"/>
                      <w:lang w:val="uk-UA"/>
                    </w:rPr>
                    <w:t xml:space="preserve"> 4. Митно-тарифне регулювання зовнішньоекономічної діяльності</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tabs>
                      <w:tab w:val="left" w:pos="460"/>
                      <w:tab w:val="center" w:pos="583"/>
                    </w:tabs>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2/1</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0"/>
                      <w:szCs w:val="20"/>
                      <w:lang w:val="uk-UA"/>
                    </w:rPr>
                  </w:pPr>
                  <w:r>
                    <w:rPr>
                      <w:sz w:val="20"/>
                      <w:szCs w:val="20"/>
                      <w:lang w:val="uk-UA"/>
                    </w:rPr>
                    <w:t>12/13</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8/10</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bCs/>
                      <w:sz w:val="23"/>
                      <w:szCs w:val="23"/>
                      <w:lang w:val="uk-UA"/>
                    </w:rPr>
                  </w:pPr>
                  <w:r>
                    <w:rPr>
                      <w:bCs/>
                      <w:sz w:val="23"/>
                      <w:szCs w:val="23"/>
                      <w:lang w:val="uk-UA"/>
                    </w:rPr>
                    <w:t>Тема</w:t>
                  </w:r>
                  <w:r>
                    <w:rPr>
                      <w:sz w:val="23"/>
                      <w:szCs w:val="23"/>
                      <w:lang w:val="uk-UA"/>
                    </w:rPr>
                    <w:t xml:space="preserve"> 5. Нетарифні методи регулювання зовнішньоекономічної діяльності</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2/1</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left" w:pos="223"/>
                      <w:tab w:val="center" w:pos="301"/>
                    </w:tabs>
                    <w:jc w:val="center"/>
                    <w:rPr>
                      <w:sz w:val="20"/>
                      <w:szCs w:val="20"/>
                      <w:lang w:val="uk-UA"/>
                    </w:rPr>
                  </w:pPr>
                  <w:r>
                    <w:rPr>
                      <w:sz w:val="20"/>
                      <w:szCs w:val="20"/>
                      <w:lang w:val="uk-UA"/>
                    </w:rPr>
                    <w:t>12/13</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8/10</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sz w:val="23"/>
                      <w:szCs w:val="23"/>
                      <w:lang w:val="uk-UA"/>
                    </w:rPr>
                  </w:pPr>
                  <w:r>
                    <w:rPr>
                      <w:bCs/>
                      <w:sz w:val="23"/>
                      <w:szCs w:val="23"/>
                      <w:lang w:val="uk-UA"/>
                    </w:rPr>
                    <w:t>Тема</w:t>
                  </w:r>
                  <w:r>
                    <w:rPr>
                      <w:sz w:val="23"/>
                      <w:szCs w:val="23"/>
                      <w:lang w:val="uk-UA"/>
                    </w:rPr>
                    <w:t xml:space="preserve"> </w:t>
                  </w:r>
                  <w:r>
                    <w:rPr>
                      <w:bCs/>
                      <w:sz w:val="23"/>
                      <w:szCs w:val="23"/>
                      <w:lang w:val="uk-UA"/>
                    </w:rPr>
                    <w:t xml:space="preserve">6. </w:t>
                  </w:r>
                  <w:r>
                    <w:rPr>
                      <w:sz w:val="23"/>
                      <w:szCs w:val="23"/>
                      <w:lang w:val="uk-UA"/>
                    </w:rPr>
                    <w:t>Зовнішньоекономічні договори (контракти)</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4</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4/2</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left" w:pos="223"/>
                      <w:tab w:val="center" w:pos="301"/>
                    </w:tabs>
                    <w:jc w:val="center"/>
                    <w:rPr>
                      <w:sz w:val="20"/>
                      <w:szCs w:val="20"/>
                      <w:lang w:val="uk-UA"/>
                    </w:rPr>
                  </w:pPr>
                  <w:r>
                    <w:rPr>
                      <w:sz w:val="20"/>
                      <w:szCs w:val="20"/>
                      <w:lang w:val="uk-UA"/>
                    </w:rPr>
                    <w:t>12/13</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6/7</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sz w:val="23"/>
                      <w:szCs w:val="23"/>
                      <w:lang w:val="uk-UA"/>
                    </w:rPr>
                  </w:pPr>
                  <w:r>
                    <w:rPr>
                      <w:bCs/>
                      <w:sz w:val="23"/>
                      <w:szCs w:val="23"/>
                      <w:lang w:val="uk-UA"/>
                    </w:rPr>
                    <w:lastRenderedPageBreak/>
                    <w:t xml:space="preserve">Тема </w:t>
                  </w:r>
                  <w:r>
                    <w:rPr>
                      <w:sz w:val="23"/>
                      <w:szCs w:val="23"/>
                      <w:lang w:val="uk-UA"/>
                    </w:rPr>
                    <w:t>7. Деякі види зовнішньоекономічних операцій (контрактів) (порядок їх проведення та правового оформлення)</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2/1</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0"/>
                      <w:szCs w:val="20"/>
                      <w:lang w:val="uk-UA"/>
                    </w:rPr>
                  </w:pPr>
                  <w:r>
                    <w:rPr>
                      <w:sz w:val="20"/>
                      <w:szCs w:val="20"/>
                      <w:lang w:val="uk-UA"/>
                    </w:rPr>
                    <w:t>10/12</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6/7</w:t>
                  </w:r>
                </w:p>
              </w:tc>
            </w:tr>
            <w:tr w:rsidR="0004189C" w:rsidTr="0004189C">
              <w:tc>
                <w:tcPr>
                  <w:tcW w:w="1266" w:type="pct"/>
                  <w:tcBorders>
                    <w:top w:val="single" w:sz="4" w:space="0" w:color="auto"/>
                    <w:left w:val="single" w:sz="4" w:space="0" w:color="auto"/>
                    <w:bottom w:val="single" w:sz="4" w:space="0" w:color="auto"/>
                    <w:right w:val="single" w:sz="4" w:space="0" w:color="auto"/>
                  </w:tcBorders>
                  <w:hideMark/>
                </w:tcPr>
                <w:p w:rsidR="0004189C" w:rsidRDefault="0004189C" w:rsidP="0004189C">
                  <w:pPr>
                    <w:rPr>
                      <w:bCs/>
                      <w:sz w:val="23"/>
                      <w:szCs w:val="23"/>
                      <w:lang w:val="uk-UA"/>
                    </w:rPr>
                  </w:pPr>
                  <w:r>
                    <w:rPr>
                      <w:bCs/>
                      <w:sz w:val="23"/>
                      <w:szCs w:val="23"/>
                      <w:lang w:val="uk-UA"/>
                    </w:rPr>
                    <w:t>Тема</w:t>
                  </w:r>
                  <w:r>
                    <w:rPr>
                      <w:sz w:val="23"/>
                      <w:szCs w:val="23"/>
                      <w:lang w:val="uk-UA"/>
                    </w:rPr>
                    <w:t xml:space="preserve"> 8. Відповідальність у зовнішньоекономічній діяльності</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sz w:val="23"/>
                      <w:szCs w:val="23"/>
                      <w:lang w:val="uk-UA"/>
                    </w:rPr>
                  </w:pP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jc w:val="center"/>
                    <w:rPr>
                      <w:sz w:val="23"/>
                      <w:szCs w:val="23"/>
                      <w:lang w:val="uk-UA"/>
                    </w:rPr>
                  </w:pPr>
                  <w:r>
                    <w:rPr>
                      <w:sz w:val="23"/>
                      <w:szCs w:val="23"/>
                      <w:lang w:val="uk-UA"/>
                    </w:rPr>
                    <w:t>2/1</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Default="0004189C" w:rsidP="0004189C">
                  <w:pPr>
                    <w:jc w:val="center"/>
                    <w:rPr>
                      <w:b/>
                      <w:sz w:val="23"/>
                      <w:szCs w:val="23"/>
                      <w:lang w:val="uk-UA"/>
                    </w:rPr>
                  </w:pPr>
                </w:p>
                <w:p w:rsidR="0004189C" w:rsidRDefault="0004189C" w:rsidP="0004189C">
                  <w:pPr>
                    <w:jc w:val="center"/>
                    <w:rPr>
                      <w:b/>
                      <w:sz w:val="23"/>
                      <w:szCs w:val="23"/>
                      <w:lang w:val="uk-UA"/>
                    </w:rPr>
                  </w:pPr>
                  <w:r>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Default="0004189C" w:rsidP="0004189C">
                  <w:pPr>
                    <w:tabs>
                      <w:tab w:val="left" w:pos="223"/>
                      <w:tab w:val="center" w:pos="301"/>
                    </w:tabs>
                    <w:jc w:val="center"/>
                    <w:rPr>
                      <w:sz w:val="20"/>
                      <w:szCs w:val="20"/>
                      <w:lang w:val="uk-UA"/>
                    </w:rPr>
                  </w:pPr>
                  <w:r>
                    <w:rPr>
                      <w:sz w:val="20"/>
                      <w:szCs w:val="20"/>
                      <w:lang w:val="uk-UA"/>
                    </w:rPr>
                    <w:t>8/9</w:t>
                  </w:r>
                </w:p>
                <w:p w:rsidR="0004189C" w:rsidRDefault="0004189C" w:rsidP="0004189C">
                  <w:pPr>
                    <w:tabs>
                      <w:tab w:val="left" w:pos="223"/>
                      <w:tab w:val="center" w:pos="301"/>
                    </w:tabs>
                    <w:jc w:val="center"/>
                    <w:rPr>
                      <w:sz w:val="20"/>
                      <w:szCs w:val="20"/>
                      <w:lang w:val="uk-UA"/>
                    </w:rPr>
                  </w:pPr>
                  <w:r>
                    <w:rPr>
                      <w:sz w:val="20"/>
                      <w:szCs w:val="20"/>
                      <w:lang w:val="uk-UA"/>
                    </w:rPr>
                    <w:t>//</w:t>
                  </w:r>
                </w:p>
                <w:p w:rsidR="0004189C" w:rsidRDefault="0004189C" w:rsidP="0004189C">
                  <w:pPr>
                    <w:jc w:val="center"/>
                    <w:rPr>
                      <w:sz w:val="20"/>
                      <w:szCs w:val="20"/>
                      <w:lang w:val="uk-UA"/>
                    </w:rPr>
                  </w:pPr>
                  <w:r>
                    <w:rPr>
                      <w:sz w:val="20"/>
                      <w:szCs w:val="20"/>
                      <w:lang w:val="uk-UA"/>
                    </w:rPr>
                    <w:t>5/6</w:t>
                  </w:r>
                </w:p>
              </w:tc>
            </w:tr>
            <w:tr w:rsidR="0004189C" w:rsidRPr="0004189C" w:rsidTr="0004189C">
              <w:tc>
                <w:tcPr>
                  <w:tcW w:w="1266" w:type="pct"/>
                  <w:tcBorders>
                    <w:top w:val="single" w:sz="4" w:space="0" w:color="auto"/>
                    <w:left w:val="single" w:sz="4" w:space="0" w:color="auto"/>
                    <w:bottom w:val="single" w:sz="4" w:space="0" w:color="auto"/>
                    <w:right w:val="single" w:sz="4" w:space="0" w:color="auto"/>
                  </w:tcBorders>
                </w:tcPr>
                <w:p w:rsidR="0004189C" w:rsidRPr="00AD5A1F" w:rsidRDefault="0004189C" w:rsidP="0004189C">
                  <w:pPr>
                    <w:pStyle w:val="4"/>
                    <w:spacing w:before="0" w:after="0"/>
                    <w:jc w:val="right"/>
                    <w:rPr>
                      <w:rFonts w:ascii="Times New Roman" w:hAnsi="Times New Roman"/>
                      <w:sz w:val="23"/>
                      <w:szCs w:val="23"/>
                      <w:lang w:val="uk-UA"/>
                    </w:rPr>
                  </w:pPr>
                </w:p>
                <w:p w:rsidR="0004189C" w:rsidRPr="00AD5A1F" w:rsidRDefault="0004189C" w:rsidP="0004189C">
                  <w:pPr>
                    <w:pStyle w:val="4"/>
                    <w:spacing w:before="0" w:after="0"/>
                    <w:jc w:val="right"/>
                    <w:rPr>
                      <w:rFonts w:ascii="Times New Roman" w:hAnsi="Times New Roman"/>
                      <w:sz w:val="23"/>
                      <w:szCs w:val="23"/>
                      <w:lang w:val="uk-UA"/>
                    </w:rPr>
                  </w:pPr>
                  <w:r w:rsidRPr="00AD5A1F">
                    <w:rPr>
                      <w:rFonts w:ascii="Times New Roman" w:hAnsi="Times New Roman"/>
                      <w:sz w:val="23"/>
                      <w:szCs w:val="23"/>
                      <w:lang w:val="uk-UA"/>
                    </w:rPr>
                    <w:t xml:space="preserve">УСЬОГО ГОДИН </w:t>
                  </w:r>
                </w:p>
              </w:tc>
              <w:tc>
                <w:tcPr>
                  <w:tcW w:w="622"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120/90</w:t>
                  </w:r>
                </w:p>
              </w:tc>
              <w:tc>
                <w:tcPr>
                  <w:tcW w:w="622"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20</w:t>
                  </w:r>
                </w:p>
              </w:tc>
              <w:tc>
                <w:tcPr>
                  <w:tcW w:w="622"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20/10</w:t>
                  </w:r>
                </w:p>
              </w:tc>
              <w:tc>
                <w:tcPr>
                  <w:tcW w:w="622"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w:t>
                  </w:r>
                </w:p>
              </w:tc>
              <w:tc>
                <w:tcPr>
                  <w:tcW w:w="62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sz w:val="20"/>
                      <w:szCs w:val="20"/>
                      <w:lang w:val="uk-UA"/>
                    </w:rPr>
                  </w:pPr>
                  <w:r w:rsidRPr="0004189C">
                    <w:rPr>
                      <w:b/>
                      <w:sz w:val="20"/>
                      <w:szCs w:val="20"/>
                      <w:lang w:val="uk-UA"/>
                    </w:rPr>
                    <w:t>80/90</w:t>
                  </w:r>
                </w:p>
                <w:p w:rsidR="0004189C" w:rsidRPr="0004189C" w:rsidRDefault="0004189C" w:rsidP="0004189C">
                  <w:pPr>
                    <w:jc w:val="center"/>
                    <w:rPr>
                      <w:b/>
                      <w:sz w:val="20"/>
                      <w:szCs w:val="20"/>
                      <w:lang w:val="uk-UA"/>
                    </w:rPr>
                  </w:pPr>
                  <w:r w:rsidRPr="0004189C">
                    <w:rPr>
                      <w:b/>
                      <w:sz w:val="20"/>
                      <w:szCs w:val="20"/>
                      <w:lang w:val="uk-UA"/>
                    </w:rPr>
                    <w:t>//</w:t>
                  </w:r>
                </w:p>
                <w:p w:rsidR="0004189C" w:rsidRPr="0004189C" w:rsidRDefault="0004189C" w:rsidP="0004189C">
                  <w:pPr>
                    <w:jc w:val="center"/>
                    <w:rPr>
                      <w:b/>
                      <w:sz w:val="20"/>
                      <w:szCs w:val="20"/>
                      <w:lang w:val="uk-UA"/>
                    </w:rPr>
                  </w:pPr>
                  <w:r w:rsidRPr="0004189C">
                    <w:rPr>
                      <w:b/>
                      <w:sz w:val="20"/>
                      <w:szCs w:val="20"/>
                      <w:lang w:val="uk-UA"/>
                    </w:rPr>
                    <w:t>50/60</w:t>
                  </w:r>
                </w:p>
              </w:tc>
            </w:tr>
          </w:tbl>
          <w:p w:rsidR="0004189C" w:rsidRPr="0004189C" w:rsidRDefault="0004189C" w:rsidP="0004189C">
            <w:pPr>
              <w:jc w:val="center"/>
              <w:rPr>
                <w:i/>
                <w:sz w:val="23"/>
                <w:szCs w:val="23"/>
                <w:lang w:val="uk-UA"/>
              </w:rPr>
            </w:pPr>
            <w:r w:rsidRPr="0004189C">
              <w:rPr>
                <w:i/>
                <w:sz w:val="23"/>
                <w:szCs w:val="23"/>
                <w:lang w:val="uk-UA"/>
              </w:rPr>
              <w:t xml:space="preserve">Бакалаври правознавства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562"/>
              <w:gridCol w:w="576"/>
              <w:gridCol w:w="841"/>
              <w:gridCol w:w="730"/>
              <w:gridCol w:w="675"/>
              <w:gridCol w:w="711"/>
            </w:tblGrid>
            <w:tr w:rsidR="0004189C" w:rsidRPr="0004189C" w:rsidTr="0004189C">
              <w:trPr>
                <w:cantSplit/>
                <w:trHeight w:val="299"/>
              </w:trPr>
              <w:tc>
                <w:tcPr>
                  <w:tcW w:w="2292" w:type="pct"/>
                  <w:vMerge w:val="restar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tabs>
                      <w:tab w:val="left" w:pos="3120"/>
                    </w:tabs>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ТЕМИ</w:t>
                  </w:r>
                </w:p>
              </w:tc>
              <w:tc>
                <w:tcPr>
                  <w:tcW w:w="2708" w:type="pct"/>
                  <w:gridSpan w:val="6"/>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sz w:val="23"/>
                      <w:szCs w:val="23"/>
                      <w:lang w:val="uk-UA"/>
                    </w:rPr>
                  </w:pPr>
                  <w:r w:rsidRPr="0004189C">
                    <w:rPr>
                      <w:b/>
                      <w:sz w:val="23"/>
                      <w:szCs w:val="23"/>
                      <w:lang w:val="uk-UA"/>
                    </w:rPr>
                    <w:t>КІЛЬКІСТЬ ГОДИН</w:t>
                  </w:r>
                </w:p>
              </w:tc>
            </w:tr>
            <w:tr w:rsidR="0004189C" w:rsidRPr="0004189C" w:rsidTr="0004189C">
              <w:trPr>
                <w:cantSplit/>
              </w:trPr>
              <w:tc>
                <w:tcPr>
                  <w:tcW w:w="2292" w:type="pct"/>
                  <w:vMerge/>
                  <w:tcBorders>
                    <w:top w:val="single" w:sz="4" w:space="0" w:color="auto"/>
                    <w:left w:val="single" w:sz="4" w:space="0" w:color="auto"/>
                    <w:bottom w:val="single" w:sz="4" w:space="0" w:color="auto"/>
                    <w:right w:val="single" w:sz="4" w:space="0" w:color="auto"/>
                  </w:tcBorders>
                  <w:vAlign w:val="center"/>
                  <w:hideMark/>
                </w:tcPr>
                <w:p w:rsidR="0004189C" w:rsidRPr="0004189C" w:rsidRDefault="0004189C" w:rsidP="0004189C">
                  <w:pPr>
                    <w:rPr>
                      <w:b/>
                      <w:sz w:val="23"/>
                      <w:szCs w:val="23"/>
                      <w:lang w:val="uk-UA"/>
                    </w:rPr>
                  </w:pPr>
                </w:p>
              </w:tc>
              <w:tc>
                <w:tcPr>
                  <w:tcW w:w="830" w:type="pct"/>
                  <w:vMerge w:val="restar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 xml:space="preserve">УСЬОГО </w:t>
                  </w:r>
                </w:p>
              </w:tc>
              <w:tc>
                <w:tcPr>
                  <w:tcW w:w="1877" w:type="pct"/>
                  <w:gridSpan w:val="5"/>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i/>
                      <w:sz w:val="23"/>
                      <w:szCs w:val="23"/>
                      <w:lang w:val="uk-UA"/>
                    </w:rPr>
                  </w:pPr>
                  <w:r w:rsidRPr="0004189C">
                    <w:rPr>
                      <w:b/>
                      <w:i/>
                      <w:sz w:val="23"/>
                      <w:szCs w:val="23"/>
                      <w:lang w:val="uk-UA"/>
                    </w:rPr>
                    <w:t>у тому числі</w:t>
                  </w:r>
                </w:p>
              </w:tc>
            </w:tr>
            <w:tr w:rsidR="0004189C" w:rsidRPr="0004189C" w:rsidTr="0004189C">
              <w:trPr>
                <w:cantSplit/>
              </w:trPr>
              <w:tc>
                <w:tcPr>
                  <w:tcW w:w="2292" w:type="pct"/>
                  <w:vMerge/>
                  <w:tcBorders>
                    <w:top w:val="single" w:sz="4" w:space="0" w:color="auto"/>
                    <w:left w:val="single" w:sz="4" w:space="0" w:color="auto"/>
                    <w:bottom w:val="single" w:sz="4" w:space="0" w:color="auto"/>
                    <w:right w:val="single" w:sz="4" w:space="0" w:color="auto"/>
                  </w:tcBorders>
                  <w:vAlign w:val="center"/>
                  <w:hideMark/>
                </w:tcPr>
                <w:p w:rsidR="0004189C" w:rsidRPr="0004189C" w:rsidRDefault="0004189C" w:rsidP="0004189C">
                  <w:pPr>
                    <w:rPr>
                      <w:b/>
                      <w:sz w:val="23"/>
                      <w:szCs w:val="23"/>
                      <w:lang w:val="uk-UA"/>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04189C" w:rsidRPr="0004189C" w:rsidRDefault="0004189C" w:rsidP="0004189C">
                  <w:pPr>
                    <w:rPr>
                      <w:b/>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i/>
                      <w:sz w:val="23"/>
                      <w:szCs w:val="23"/>
                      <w:lang w:val="uk-UA"/>
                    </w:rPr>
                  </w:pPr>
                  <w:r w:rsidRPr="0004189C">
                    <w:rPr>
                      <w:b/>
                      <w:i/>
                      <w:sz w:val="23"/>
                      <w:szCs w:val="23"/>
                      <w:lang w:val="uk-UA"/>
                    </w:rPr>
                    <w:t>л</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i/>
                      <w:sz w:val="23"/>
                      <w:szCs w:val="23"/>
                      <w:lang w:val="uk-UA"/>
                    </w:rPr>
                  </w:pPr>
                  <w:proofErr w:type="spellStart"/>
                  <w:r w:rsidRPr="0004189C">
                    <w:rPr>
                      <w:b/>
                      <w:i/>
                      <w:sz w:val="23"/>
                      <w:szCs w:val="23"/>
                      <w:lang w:val="uk-UA"/>
                    </w:rPr>
                    <w:t>пр</w:t>
                  </w:r>
                  <w:proofErr w:type="spellEnd"/>
                </w:p>
              </w:tc>
              <w:tc>
                <w:tcPr>
                  <w:tcW w:w="388"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i/>
                      <w:sz w:val="23"/>
                      <w:szCs w:val="23"/>
                      <w:lang w:val="uk-UA"/>
                    </w:rPr>
                  </w:pPr>
                  <w:proofErr w:type="spellStart"/>
                  <w:r w:rsidRPr="0004189C">
                    <w:rPr>
                      <w:b/>
                      <w:i/>
                      <w:sz w:val="23"/>
                      <w:szCs w:val="23"/>
                      <w:lang w:val="uk-UA"/>
                    </w:rPr>
                    <w:t>лаб</w:t>
                  </w:r>
                  <w:proofErr w:type="spellEnd"/>
                </w:p>
              </w:tc>
              <w:tc>
                <w:tcPr>
                  <w:tcW w:w="359"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i/>
                      <w:sz w:val="23"/>
                      <w:szCs w:val="23"/>
                      <w:lang w:val="uk-UA"/>
                    </w:rPr>
                  </w:pPr>
                  <w:proofErr w:type="spellStart"/>
                  <w:r w:rsidRPr="0004189C">
                    <w:rPr>
                      <w:b/>
                      <w:i/>
                      <w:sz w:val="23"/>
                      <w:szCs w:val="23"/>
                      <w:lang w:val="uk-UA"/>
                    </w:rPr>
                    <w:t>інд</w:t>
                  </w:r>
                  <w:proofErr w:type="spellEnd"/>
                </w:p>
              </w:tc>
              <w:tc>
                <w:tcPr>
                  <w:tcW w:w="37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b/>
                      <w:i/>
                      <w:sz w:val="23"/>
                      <w:szCs w:val="23"/>
                      <w:lang w:val="uk-UA"/>
                    </w:rPr>
                  </w:pPr>
                  <w:proofErr w:type="spellStart"/>
                  <w:r w:rsidRPr="0004189C">
                    <w:rPr>
                      <w:b/>
                      <w:i/>
                      <w:sz w:val="23"/>
                      <w:szCs w:val="23"/>
                      <w:lang w:val="uk-UA"/>
                    </w:rPr>
                    <w:t>с.р</w:t>
                  </w:r>
                  <w:proofErr w:type="spellEnd"/>
                  <w:r w:rsidRPr="0004189C">
                    <w:rPr>
                      <w:b/>
                      <w:i/>
                      <w:sz w:val="23"/>
                      <w:szCs w:val="23"/>
                      <w:lang w:val="uk-UA"/>
                    </w:rPr>
                    <w:t>.</w:t>
                  </w: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sz w:val="23"/>
                      <w:szCs w:val="23"/>
                      <w:lang w:val="uk-UA"/>
                    </w:rPr>
                  </w:pPr>
                  <w:r w:rsidRPr="0004189C">
                    <w:rPr>
                      <w:bCs/>
                      <w:sz w:val="23"/>
                      <w:szCs w:val="23"/>
                      <w:lang w:val="uk-UA"/>
                    </w:rPr>
                    <w:t xml:space="preserve">Тема 1. </w:t>
                  </w:r>
                  <w:r w:rsidRPr="0004189C">
                    <w:rPr>
                      <w:sz w:val="23"/>
                      <w:szCs w:val="23"/>
                      <w:lang w:val="uk-UA"/>
                    </w:rPr>
                    <w:t>Зовнішньоекономічна діяльність як об’єкт правового регулювання</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4</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tabs>
                      <w:tab w:val="left" w:pos="320"/>
                      <w:tab w:val="center" w:pos="401"/>
                    </w:tabs>
                    <w:rPr>
                      <w:sz w:val="23"/>
                      <w:szCs w:val="23"/>
                      <w:lang w:val="uk-UA"/>
                    </w:rPr>
                  </w:pPr>
                  <w:r w:rsidRPr="0004189C">
                    <w:rPr>
                      <w:sz w:val="23"/>
                      <w:szCs w:val="23"/>
                      <w:lang w:val="uk-UA"/>
                    </w:rPr>
                    <w:tab/>
                    <w:t>2</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tabs>
                      <w:tab w:val="left" w:pos="223"/>
                      <w:tab w:val="center" w:pos="301"/>
                    </w:tabs>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sz w:val="23"/>
                      <w:szCs w:val="23"/>
                      <w:lang w:val="uk-UA"/>
                    </w:rPr>
                  </w:pPr>
                  <w:r w:rsidRPr="0004189C">
                    <w:rPr>
                      <w:bCs/>
                      <w:sz w:val="23"/>
                      <w:szCs w:val="23"/>
                      <w:lang w:val="uk-UA"/>
                    </w:rPr>
                    <w:t>Тема 2.</w:t>
                  </w:r>
                  <w:r w:rsidRPr="0004189C">
                    <w:rPr>
                      <w:sz w:val="23"/>
                      <w:szCs w:val="23"/>
                      <w:lang w:val="uk-UA"/>
                    </w:rPr>
                    <w:t xml:space="preserve"> Міжнародно-правове регулювання зовнішньоекономічної діяльності</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1</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bCs/>
                      <w:sz w:val="23"/>
                      <w:szCs w:val="23"/>
                      <w:lang w:val="uk-UA"/>
                    </w:rPr>
                  </w:pPr>
                  <w:r w:rsidRPr="0004189C">
                    <w:rPr>
                      <w:bCs/>
                      <w:sz w:val="23"/>
                      <w:szCs w:val="23"/>
                      <w:lang w:val="uk-UA"/>
                    </w:rPr>
                    <w:t>Тема</w:t>
                  </w:r>
                  <w:r w:rsidRPr="0004189C">
                    <w:rPr>
                      <w:sz w:val="23"/>
                      <w:szCs w:val="23"/>
                      <w:lang w:val="uk-UA"/>
                    </w:rPr>
                    <w:t xml:space="preserve"> 3. Державне регулювання зовнішньоекономічної діяльності в Україні</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1</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bCs/>
                      <w:sz w:val="23"/>
                      <w:szCs w:val="23"/>
                      <w:lang w:val="uk-UA"/>
                    </w:rPr>
                  </w:pPr>
                  <w:r w:rsidRPr="0004189C">
                    <w:rPr>
                      <w:bCs/>
                      <w:sz w:val="23"/>
                      <w:szCs w:val="23"/>
                      <w:lang w:val="uk-UA"/>
                    </w:rPr>
                    <w:t>Тема</w:t>
                  </w:r>
                  <w:r w:rsidRPr="0004189C">
                    <w:rPr>
                      <w:sz w:val="23"/>
                      <w:szCs w:val="23"/>
                      <w:lang w:val="uk-UA"/>
                    </w:rPr>
                    <w:t xml:space="preserve"> 4. Митно-тарифне регулювання зовнішньоекономічної діяльності</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tabs>
                      <w:tab w:val="left" w:pos="460"/>
                      <w:tab w:val="center" w:pos="583"/>
                    </w:tabs>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1</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bCs/>
                      <w:sz w:val="23"/>
                      <w:szCs w:val="23"/>
                      <w:lang w:val="uk-UA"/>
                    </w:rPr>
                  </w:pPr>
                  <w:r w:rsidRPr="0004189C">
                    <w:rPr>
                      <w:bCs/>
                      <w:sz w:val="23"/>
                      <w:szCs w:val="23"/>
                      <w:lang w:val="uk-UA"/>
                    </w:rPr>
                    <w:t>Тема</w:t>
                  </w:r>
                  <w:r w:rsidRPr="0004189C">
                    <w:rPr>
                      <w:sz w:val="23"/>
                      <w:szCs w:val="23"/>
                      <w:lang w:val="uk-UA"/>
                    </w:rPr>
                    <w:t xml:space="preserve"> 5. Нетарифні методи регулювання зовнішньоекономічної діяльності</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1</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sz w:val="23"/>
                      <w:szCs w:val="23"/>
                      <w:lang w:val="uk-UA"/>
                    </w:rPr>
                  </w:pPr>
                  <w:r w:rsidRPr="0004189C">
                    <w:rPr>
                      <w:bCs/>
                      <w:sz w:val="23"/>
                      <w:szCs w:val="23"/>
                      <w:lang w:val="uk-UA"/>
                    </w:rPr>
                    <w:t>Тема</w:t>
                  </w:r>
                  <w:r w:rsidRPr="0004189C">
                    <w:rPr>
                      <w:sz w:val="23"/>
                      <w:szCs w:val="23"/>
                      <w:lang w:val="uk-UA"/>
                    </w:rPr>
                    <w:t xml:space="preserve"> </w:t>
                  </w:r>
                  <w:r w:rsidRPr="0004189C">
                    <w:rPr>
                      <w:bCs/>
                      <w:sz w:val="23"/>
                      <w:szCs w:val="23"/>
                      <w:lang w:val="uk-UA"/>
                    </w:rPr>
                    <w:t xml:space="preserve">6. </w:t>
                  </w:r>
                  <w:r w:rsidRPr="0004189C">
                    <w:rPr>
                      <w:sz w:val="23"/>
                      <w:szCs w:val="23"/>
                      <w:lang w:val="uk-UA"/>
                    </w:rPr>
                    <w:t>Зовнішньоекономічні договори (контракти)</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4</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sz w:val="23"/>
                      <w:szCs w:val="23"/>
                      <w:lang w:val="uk-UA"/>
                    </w:rPr>
                  </w:pPr>
                  <w:r w:rsidRPr="0004189C">
                    <w:rPr>
                      <w:bCs/>
                      <w:sz w:val="23"/>
                      <w:szCs w:val="23"/>
                      <w:lang w:val="uk-UA"/>
                    </w:rPr>
                    <w:t xml:space="preserve">Тема </w:t>
                  </w:r>
                  <w:r w:rsidRPr="0004189C">
                    <w:rPr>
                      <w:sz w:val="23"/>
                      <w:szCs w:val="23"/>
                      <w:lang w:val="uk-UA"/>
                    </w:rPr>
                    <w:t>7. Деякі види зовнішньоекономічних операцій (контрактів) (порядок їх проведення та правового оформлення)</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1</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rPr>
                      <w:bCs/>
                      <w:sz w:val="23"/>
                      <w:szCs w:val="23"/>
                      <w:lang w:val="uk-UA"/>
                    </w:rPr>
                  </w:pPr>
                  <w:r w:rsidRPr="0004189C">
                    <w:rPr>
                      <w:bCs/>
                      <w:sz w:val="23"/>
                      <w:szCs w:val="23"/>
                      <w:lang w:val="uk-UA"/>
                    </w:rPr>
                    <w:t>Тема</w:t>
                  </w:r>
                  <w:r w:rsidRPr="0004189C">
                    <w:rPr>
                      <w:sz w:val="23"/>
                      <w:szCs w:val="23"/>
                      <w:lang w:val="uk-UA"/>
                    </w:rPr>
                    <w:t xml:space="preserve"> 8. Відповідальність у зовнішньоекономічній діяльності</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06"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2</w:t>
                  </w:r>
                </w:p>
              </w:tc>
              <w:tc>
                <w:tcPr>
                  <w:tcW w:w="447" w:type="pct"/>
                  <w:tcBorders>
                    <w:top w:val="single" w:sz="4" w:space="0" w:color="auto"/>
                    <w:left w:val="single" w:sz="4" w:space="0" w:color="auto"/>
                    <w:bottom w:val="single" w:sz="4" w:space="0" w:color="auto"/>
                    <w:right w:val="single" w:sz="4" w:space="0" w:color="auto"/>
                  </w:tcBorders>
                  <w:hideMark/>
                </w:tcPr>
                <w:p w:rsidR="0004189C" w:rsidRPr="0004189C" w:rsidRDefault="0004189C" w:rsidP="0004189C">
                  <w:pPr>
                    <w:jc w:val="center"/>
                    <w:rPr>
                      <w:sz w:val="23"/>
                      <w:szCs w:val="23"/>
                      <w:lang w:val="uk-UA"/>
                    </w:rPr>
                  </w:pPr>
                  <w:r w:rsidRPr="0004189C">
                    <w:rPr>
                      <w:sz w:val="23"/>
                      <w:szCs w:val="23"/>
                      <w:lang w:val="uk-UA"/>
                    </w:rPr>
                    <w:t>1</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sz w:val="23"/>
                      <w:szCs w:val="23"/>
                      <w:lang w:val="uk-UA"/>
                    </w:rPr>
                  </w:pPr>
                </w:p>
              </w:tc>
            </w:tr>
            <w:tr w:rsidR="0004189C" w:rsidRPr="0004189C" w:rsidTr="0004189C">
              <w:tc>
                <w:tcPr>
                  <w:tcW w:w="2292" w:type="pct"/>
                  <w:tcBorders>
                    <w:top w:val="single" w:sz="4" w:space="0" w:color="auto"/>
                    <w:left w:val="single" w:sz="4" w:space="0" w:color="auto"/>
                    <w:bottom w:val="single" w:sz="4" w:space="0" w:color="auto"/>
                    <w:right w:val="single" w:sz="4" w:space="0" w:color="auto"/>
                  </w:tcBorders>
                </w:tcPr>
                <w:p w:rsidR="0004189C" w:rsidRPr="00AD5A1F" w:rsidRDefault="0004189C" w:rsidP="0004189C">
                  <w:pPr>
                    <w:pStyle w:val="4"/>
                    <w:spacing w:before="0" w:after="0"/>
                    <w:jc w:val="right"/>
                    <w:rPr>
                      <w:rFonts w:ascii="Times New Roman" w:hAnsi="Times New Roman"/>
                      <w:sz w:val="23"/>
                      <w:szCs w:val="23"/>
                      <w:lang w:val="uk-UA"/>
                    </w:rPr>
                  </w:pPr>
                </w:p>
                <w:p w:rsidR="0004189C" w:rsidRPr="00AD5A1F" w:rsidRDefault="0004189C" w:rsidP="0004189C">
                  <w:pPr>
                    <w:pStyle w:val="4"/>
                    <w:spacing w:before="0" w:after="0"/>
                    <w:jc w:val="right"/>
                    <w:rPr>
                      <w:rFonts w:ascii="Times New Roman" w:hAnsi="Times New Roman"/>
                      <w:sz w:val="23"/>
                      <w:szCs w:val="23"/>
                      <w:lang w:val="uk-UA"/>
                    </w:rPr>
                  </w:pPr>
                  <w:r w:rsidRPr="00AD5A1F">
                    <w:rPr>
                      <w:rFonts w:ascii="Times New Roman" w:hAnsi="Times New Roman"/>
                      <w:sz w:val="23"/>
                      <w:szCs w:val="23"/>
                      <w:lang w:val="uk-UA"/>
                    </w:rPr>
                    <w:t xml:space="preserve">УСЬОГО ГОДИН </w:t>
                  </w:r>
                </w:p>
              </w:tc>
              <w:tc>
                <w:tcPr>
                  <w:tcW w:w="830"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tc>
              <w:tc>
                <w:tcPr>
                  <w:tcW w:w="306"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20</w:t>
                  </w:r>
                </w:p>
              </w:tc>
              <w:tc>
                <w:tcPr>
                  <w:tcW w:w="44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10</w:t>
                  </w:r>
                </w:p>
              </w:tc>
              <w:tc>
                <w:tcPr>
                  <w:tcW w:w="388"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w:t>
                  </w:r>
                </w:p>
              </w:tc>
              <w:tc>
                <w:tcPr>
                  <w:tcW w:w="359"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p w:rsidR="0004189C" w:rsidRPr="0004189C" w:rsidRDefault="0004189C" w:rsidP="0004189C">
                  <w:pPr>
                    <w:jc w:val="center"/>
                    <w:rPr>
                      <w:b/>
                      <w:sz w:val="23"/>
                      <w:szCs w:val="23"/>
                      <w:lang w:val="uk-UA"/>
                    </w:rPr>
                  </w:pPr>
                  <w:r w:rsidRPr="0004189C">
                    <w:rPr>
                      <w:b/>
                      <w:sz w:val="23"/>
                      <w:szCs w:val="23"/>
                      <w:lang w:val="uk-UA"/>
                    </w:rPr>
                    <w:t>-</w:t>
                  </w:r>
                </w:p>
              </w:tc>
              <w:tc>
                <w:tcPr>
                  <w:tcW w:w="377" w:type="pct"/>
                  <w:tcBorders>
                    <w:top w:val="single" w:sz="4" w:space="0" w:color="auto"/>
                    <w:left w:val="single" w:sz="4" w:space="0" w:color="auto"/>
                    <w:bottom w:val="single" w:sz="4" w:space="0" w:color="auto"/>
                    <w:right w:val="single" w:sz="4" w:space="0" w:color="auto"/>
                  </w:tcBorders>
                </w:tcPr>
                <w:p w:rsidR="0004189C" w:rsidRPr="0004189C" w:rsidRDefault="0004189C" w:rsidP="0004189C">
                  <w:pPr>
                    <w:jc w:val="center"/>
                    <w:rPr>
                      <w:b/>
                      <w:sz w:val="23"/>
                      <w:szCs w:val="23"/>
                      <w:lang w:val="uk-UA"/>
                    </w:rPr>
                  </w:pPr>
                </w:p>
              </w:tc>
            </w:tr>
          </w:tbl>
          <w:p w:rsidR="0004189C" w:rsidRDefault="0004189C" w:rsidP="00E756F0">
            <w:pPr>
              <w:jc w:val="center"/>
              <w:rPr>
                <w:b/>
                <w:lang w:val="uk-UA"/>
              </w:rPr>
            </w:pPr>
          </w:p>
        </w:tc>
      </w:tr>
      <w:tr w:rsidR="00BC190C" w:rsidRPr="00C67355" w:rsidTr="00924B45">
        <w:trPr>
          <w:trHeight w:val="454"/>
        </w:trPr>
        <w:tc>
          <w:tcPr>
            <w:tcW w:w="9634" w:type="dxa"/>
            <w:gridSpan w:val="2"/>
            <w:shd w:val="clear" w:color="auto" w:fill="auto"/>
            <w:vAlign w:val="center"/>
          </w:tcPr>
          <w:p w:rsidR="00BC190C" w:rsidRDefault="00BC190C" w:rsidP="00924B45">
            <w:pPr>
              <w:jc w:val="center"/>
              <w:rPr>
                <w:b/>
                <w:lang w:val="uk-UA"/>
              </w:rPr>
            </w:pPr>
            <w:r>
              <w:rPr>
                <w:b/>
                <w:lang w:val="uk-UA"/>
              </w:rPr>
              <w:lastRenderedPageBreak/>
              <w:t>5. Система оцінювання навчальної дисципліни</w:t>
            </w:r>
          </w:p>
        </w:tc>
      </w:tr>
      <w:tr w:rsidR="00BC190C" w:rsidRPr="00C67355" w:rsidTr="004B7681">
        <w:tc>
          <w:tcPr>
            <w:tcW w:w="9634"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071"/>
              <w:gridCol w:w="9"/>
              <w:gridCol w:w="2977"/>
            </w:tblGrid>
            <w:tr w:rsidR="00BC190C" w:rsidTr="00BC190C">
              <w:trPr>
                <w:trHeight w:val="150"/>
              </w:trPr>
              <w:tc>
                <w:tcPr>
                  <w:tcW w:w="2067" w:type="dxa"/>
                  <w:vMerge w:val="restart"/>
                  <w:tcBorders>
                    <w:top w:val="single" w:sz="4" w:space="0" w:color="auto"/>
                    <w:left w:val="single" w:sz="4" w:space="0" w:color="auto"/>
                    <w:bottom w:val="single" w:sz="4" w:space="0" w:color="auto"/>
                    <w:right w:val="single" w:sz="4" w:space="0" w:color="auto"/>
                  </w:tcBorders>
                </w:tcPr>
                <w:p w:rsidR="00BC190C" w:rsidRDefault="00BC190C" w:rsidP="00BC190C">
                  <w:pPr>
                    <w:jc w:val="center"/>
                    <w:rPr>
                      <w:bCs/>
                      <w:spacing w:val="-7"/>
                      <w:lang w:val="uk-UA"/>
                    </w:rPr>
                  </w:pPr>
                </w:p>
                <w:p w:rsidR="00BC190C" w:rsidRDefault="00BC190C" w:rsidP="00BC190C">
                  <w:pPr>
                    <w:jc w:val="center"/>
                    <w:rPr>
                      <w:bCs/>
                      <w:spacing w:val="-7"/>
                      <w:lang w:val="uk-UA"/>
                    </w:rPr>
                  </w:pPr>
                  <w:r>
                    <w:rPr>
                      <w:bCs/>
                      <w:spacing w:val="-7"/>
                      <w:lang w:val="uk-UA"/>
                    </w:rPr>
                    <w:t>Поточний контроль</w:t>
                  </w:r>
                </w:p>
              </w:tc>
              <w:tc>
                <w:tcPr>
                  <w:tcW w:w="4080" w:type="dxa"/>
                  <w:gridSpan w:val="2"/>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bCs/>
                      <w:spacing w:val="-7"/>
                      <w:lang w:val="uk-UA"/>
                    </w:rPr>
                  </w:pPr>
                  <w:r>
                    <w:rPr>
                      <w:bCs/>
                      <w:spacing w:val="-7"/>
                      <w:lang w:val="uk-UA"/>
                    </w:rPr>
                    <w:t>Семінарські заняття</w:t>
                  </w:r>
                </w:p>
              </w:tc>
              <w:tc>
                <w:tcPr>
                  <w:tcW w:w="2977" w:type="dxa"/>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bCs/>
                      <w:spacing w:val="-7"/>
                      <w:lang w:val="uk-UA"/>
                    </w:rPr>
                  </w:pPr>
                  <w:r>
                    <w:rPr>
                      <w:bCs/>
                      <w:spacing w:val="-7"/>
                      <w:lang w:val="uk-UA"/>
                    </w:rPr>
                    <w:t>50 балів</w:t>
                  </w:r>
                </w:p>
              </w:tc>
            </w:tr>
            <w:tr w:rsidR="00BC190C" w:rsidTr="00BC190C">
              <w:trPr>
                <w:trHeight w:val="157"/>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BC190C" w:rsidRDefault="00BC190C" w:rsidP="00BC190C">
                  <w:pPr>
                    <w:rPr>
                      <w:bCs/>
                      <w:spacing w:val="-7"/>
                      <w:lang w:val="uk-UA"/>
                    </w:rPr>
                  </w:pPr>
                </w:p>
              </w:tc>
              <w:tc>
                <w:tcPr>
                  <w:tcW w:w="4080" w:type="dxa"/>
                  <w:gridSpan w:val="2"/>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bCs/>
                      <w:spacing w:val="-7"/>
                      <w:lang w:val="uk-UA"/>
                    </w:rPr>
                  </w:pPr>
                  <w:r>
                    <w:rPr>
                      <w:bCs/>
                      <w:spacing w:val="-7"/>
                      <w:lang w:val="uk-UA"/>
                    </w:rPr>
                    <w:t xml:space="preserve">Самостійна робота </w:t>
                  </w:r>
                </w:p>
                <w:p w:rsidR="00BC190C" w:rsidRDefault="00BC190C" w:rsidP="00BC190C">
                  <w:pPr>
                    <w:ind w:firstLine="709"/>
                    <w:jc w:val="center"/>
                    <w:rPr>
                      <w:bCs/>
                      <w:spacing w:val="-7"/>
                      <w:lang w:val="uk-UA"/>
                    </w:rPr>
                  </w:pPr>
                  <w:r>
                    <w:rPr>
                      <w:bCs/>
                      <w:spacing w:val="-7"/>
                      <w:lang w:val="uk-UA"/>
                    </w:rPr>
                    <w:t>(індивідуальне завдання)</w:t>
                  </w:r>
                </w:p>
              </w:tc>
              <w:tc>
                <w:tcPr>
                  <w:tcW w:w="2977" w:type="dxa"/>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bCs/>
                      <w:spacing w:val="-7"/>
                      <w:lang w:val="uk-UA"/>
                    </w:rPr>
                  </w:pPr>
                  <w:r>
                    <w:rPr>
                      <w:bCs/>
                      <w:spacing w:val="-7"/>
                      <w:lang w:val="uk-UA"/>
                    </w:rPr>
                    <w:t>30 балів</w:t>
                  </w:r>
                </w:p>
              </w:tc>
            </w:tr>
            <w:tr w:rsidR="00BC190C" w:rsidTr="00BC190C">
              <w:trPr>
                <w:trHeight w:val="420"/>
              </w:trPr>
              <w:tc>
                <w:tcPr>
                  <w:tcW w:w="2067" w:type="dxa"/>
                  <w:vMerge/>
                  <w:tcBorders>
                    <w:top w:val="single" w:sz="4" w:space="0" w:color="auto"/>
                    <w:left w:val="single" w:sz="4" w:space="0" w:color="auto"/>
                    <w:bottom w:val="single" w:sz="4" w:space="0" w:color="auto"/>
                    <w:right w:val="single" w:sz="4" w:space="0" w:color="auto"/>
                  </w:tcBorders>
                  <w:vAlign w:val="center"/>
                  <w:hideMark/>
                </w:tcPr>
                <w:p w:rsidR="00BC190C" w:rsidRDefault="00BC190C" w:rsidP="00BC190C">
                  <w:pPr>
                    <w:rPr>
                      <w:bCs/>
                      <w:spacing w:val="-7"/>
                      <w:lang w:val="uk-UA"/>
                    </w:rPr>
                  </w:pPr>
                </w:p>
              </w:tc>
              <w:tc>
                <w:tcPr>
                  <w:tcW w:w="4080" w:type="dxa"/>
                  <w:gridSpan w:val="2"/>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bCs/>
                      <w:spacing w:val="-7"/>
                      <w:lang w:val="uk-UA"/>
                    </w:rPr>
                  </w:pPr>
                  <w:r>
                    <w:rPr>
                      <w:bCs/>
                      <w:spacing w:val="-7"/>
                      <w:lang w:val="uk-UA"/>
                    </w:rPr>
                    <w:t>Підсумковий модульний контроль</w:t>
                  </w:r>
                </w:p>
              </w:tc>
              <w:tc>
                <w:tcPr>
                  <w:tcW w:w="2977" w:type="dxa"/>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bCs/>
                      <w:spacing w:val="-7"/>
                      <w:lang w:val="uk-UA"/>
                    </w:rPr>
                  </w:pPr>
                  <w:r>
                    <w:rPr>
                      <w:bCs/>
                      <w:spacing w:val="-7"/>
                      <w:lang w:val="uk-UA"/>
                    </w:rPr>
                    <w:t>20 балів</w:t>
                  </w:r>
                </w:p>
              </w:tc>
            </w:tr>
            <w:tr w:rsidR="00BC190C" w:rsidTr="00BC190C">
              <w:trPr>
                <w:trHeight w:val="330"/>
              </w:trPr>
              <w:tc>
                <w:tcPr>
                  <w:tcW w:w="6138" w:type="dxa"/>
                  <w:gridSpan w:val="2"/>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i/>
                      <w:lang w:val="uk-UA"/>
                    </w:rPr>
                  </w:pPr>
                  <w:r>
                    <w:rPr>
                      <w:i/>
                      <w:lang w:val="uk-UA"/>
                    </w:rPr>
                    <w:t>Всього (залік)</w:t>
                  </w:r>
                </w:p>
              </w:tc>
              <w:tc>
                <w:tcPr>
                  <w:tcW w:w="2986" w:type="dxa"/>
                  <w:gridSpan w:val="2"/>
                  <w:tcBorders>
                    <w:top w:val="single" w:sz="4" w:space="0" w:color="auto"/>
                    <w:left w:val="single" w:sz="4" w:space="0" w:color="auto"/>
                    <w:bottom w:val="single" w:sz="4" w:space="0" w:color="auto"/>
                    <w:right w:val="single" w:sz="4" w:space="0" w:color="auto"/>
                  </w:tcBorders>
                  <w:hideMark/>
                </w:tcPr>
                <w:p w:rsidR="00BC190C" w:rsidRDefault="00BC190C" w:rsidP="00BC190C">
                  <w:pPr>
                    <w:ind w:firstLine="709"/>
                    <w:jc w:val="center"/>
                    <w:rPr>
                      <w:i/>
                      <w:lang w:val="uk-UA"/>
                    </w:rPr>
                  </w:pPr>
                  <w:r>
                    <w:rPr>
                      <w:i/>
                      <w:lang w:val="uk-UA"/>
                    </w:rPr>
                    <w:t>100 балів</w:t>
                  </w:r>
                </w:p>
              </w:tc>
            </w:tr>
          </w:tbl>
          <w:p w:rsidR="00BC190C" w:rsidRDefault="00BC190C" w:rsidP="00577ADD">
            <w:pPr>
              <w:jc w:val="center"/>
              <w:rPr>
                <w:b/>
                <w:lang w:val="uk-UA"/>
              </w:rPr>
            </w:pPr>
          </w:p>
        </w:tc>
      </w:tr>
      <w:tr w:rsidR="002F3CE8" w:rsidRPr="00C67355" w:rsidTr="00924B45">
        <w:trPr>
          <w:trHeight w:val="454"/>
        </w:trPr>
        <w:tc>
          <w:tcPr>
            <w:tcW w:w="9634" w:type="dxa"/>
            <w:gridSpan w:val="2"/>
            <w:shd w:val="clear" w:color="auto" w:fill="auto"/>
            <w:vAlign w:val="center"/>
          </w:tcPr>
          <w:p w:rsidR="002F3CE8" w:rsidRPr="004656F2" w:rsidRDefault="0023484F" w:rsidP="00924B45">
            <w:pPr>
              <w:jc w:val="center"/>
              <w:rPr>
                <w:lang w:val="uk-UA"/>
              </w:rPr>
            </w:pPr>
            <w:r w:rsidRPr="004656F2">
              <w:rPr>
                <w:b/>
                <w:lang w:val="uk-UA"/>
              </w:rPr>
              <w:t>6</w:t>
            </w:r>
            <w:r w:rsidR="002F3CE8" w:rsidRPr="004656F2">
              <w:rPr>
                <w:b/>
                <w:lang w:val="uk-UA"/>
              </w:rPr>
              <w:t>. Політика навчальної дисципліни</w:t>
            </w:r>
          </w:p>
        </w:tc>
      </w:tr>
      <w:tr w:rsidR="002F3CE8" w:rsidRPr="004656F2" w:rsidTr="004B7681">
        <w:tc>
          <w:tcPr>
            <w:tcW w:w="9634" w:type="dxa"/>
            <w:gridSpan w:val="2"/>
            <w:shd w:val="clear" w:color="auto" w:fill="auto"/>
          </w:tcPr>
          <w:p w:rsidR="003A2FF0" w:rsidRPr="00E166AE" w:rsidRDefault="0023484F" w:rsidP="00E166AE">
            <w:pPr>
              <w:autoSpaceDE w:val="0"/>
              <w:autoSpaceDN w:val="0"/>
              <w:adjustRightInd w:val="0"/>
              <w:ind w:firstLine="310"/>
              <w:jc w:val="both"/>
              <w:rPr>
                <w:rFonts w:eastAsia="Calibri"/>
                <w:b/>
                <w:bCs/>
                <w:i/>
                <w:color w:val="000000"/>
                <w:sz w:val="22"/>
                <w:szCs w:val="22"/>
                <w:lang w:val="uk-UA" w:eastAsia="uk-UA"/>
              </w:rPr>
            </w:pPr>
            <w:r w:rsidRPr="00E166AE">
              <w:rPr>
                <w:rFonts w:eastAsia="TimesNewRomanPSMT"/>
                <w:i/>
                <w:lang w:val="uk-UA" w:eastAsia="en-US"/>
              </w:rPr>
              <w:t>Семінарські заняття:</w:t>
            </w:r>
            <w:r w:rsidRPr="00E166AE">
              <w:rPr>
                <w:rFonts w:eastAsia="Calibri"/>
                <w:b/>
                <w:bCs/>
                <w:i/>
                <w:color w:val="000000"/>
                <w:sz w:val="22"/>
                <w:szCs w:val="22"/>
                <w:lang w:val="uk-UA" w:eastAsia="uk-UA"/>
              </w:rPr>
              <w:t xml:space="preserve"> </w:t>
            </w:r>
          </w:p>
          <w:p w:rsidR="0023484F" w:rsidRPr="004656F2" w:rsidRDefault="0023484F" w:rsidP="00E166AE">
            <w:pPr>
              <w:autoSpaceDE w:val="0"/>
              <w:autoSpaceDN w:val="0"/>
              <w:adjustRightInd w:val="0"/>
              <w:ind w:firstLine="310"/>
              <w:jc w:val="both"/>
              <w:rPr>
                <w:rFonts w:eastAsia="TimesNewRomanPSMT"/>
                <w:lang w:val="uk-UA" w:eastAsia="en-US"/>
              </w:rPr>
            </w:pPr>
            <w:r w:rsidRPr="004656F2">
              <w:rPr>
                <w:rFonts w:eastAsia="TimesNewRomanPSMT"/>
                <w:lang w:val="uk-UA" w:eastAsia="en-US"/>
              </w:rPr>
              <w:t>Попередня підготовка до розгляду питань, активна участь під час обговорення.</w:t>
            </w:r>
          </w:p>
          <w:p w:rsidR="002F3CE8" w:rsidRPr="00E166AE" w:rsidRDefault="0046347F" w:rsidP="00E166AE">
            <w:pPr>
              <w:autoSpaceDE w:val="0"/>
              <w:autoSpaceDN w:val="0"/>
              <w:adjustRightInd w:val="0"/>
              <w:ind w:firstLine="310"/>
              <w:jc w:val="both"/>
              <w:rPr>
                <w:rFonts w:eastAsia="TimesNewRomanPSMT"/>
                <w:i/>
                <w:lang w:val="uk-UA" w:eastAsia="en-US"/>
              </w:rPr>
            </w:pPr>
            <w:r w:rsidRPr="00E166AE">
              <w:rPr>
                <w:rFonts w:eastAsia="TimesNewRomanPSMT"/>
                <w:i/>
                <w:lang w:val="uk-UA" w:eastAsia="en-US"/>
              </w:rPr>
              <w:t>Самостійна робота</w:t>
            </w:r>
            <w:r w:rsidR="00BC190C" w:rsidRPr="00E166AE">
              <w:rPr>
                <w:rFonts w:eastAsia="TimesNewRomanPSMT"/>
                <w:i/>
                <w:lang w:val="uk-UA" w:eastAsia="en-US"/>
              </w:rPr>
              <w:t xml:space="preserve"> (у т.ч. виконання індивідуального завдання )</w:t>
            </w:r>
            <w:r w:rsidR="002F3CE8" w:rsidRPr="00E166AE">
              <w:rPr>
                <w:rFonts w:eastAsia="TimesNewRomanPSMT"/>
                <w:i/>
                <w:lang w:val="uk-UA" w:eastAsia="en-US"/>
              </w:rPr>
              <w:t>:</w:t>
            </w:r>
          </w:p>
          <w:p w:rsidR="0046347F" w:rsidRPr="00CB22C0" w:rsidRDefault="0046347F" w:rsidP="00E166AE">
            <w:pPr>
              <w:jc w:val="both"/>
              <w:rPr>
                <w:lang w:val="uk-UA"/>
              </w:rPr>
            </w:pPr>
            <w:r>
              <w:rPr>
                <w:lang w:val="uk-UA"/>
              </w:rPr>
              <w:t>С</w:t>
            </w:r>
            <w:r w:rsidRPr="00CB22C0">
              <w:rPr>
                <w:lang w:val="uk-UA"/>
              </w:rPr>
              <w:t xml:space="preserve">туденти виконують </w:t>
            </w:r>
            <w:r w:rsidR="00BC190C">
              <w:rPr>
                <w:lang w:val="uk-UA"/>
              </w:rPr>
              <w:t xml:space="preserve">індивідуальні завдання, які </w:t>
            </w:r>
            <w:r w:rsidR="00A03168">
              <w:rPr>
                <w:lang w:val="uk-UA"/>
              </w:rPr>
              <w:t xml:space="preserve">вони обирають в перші два тижні від початку зайнять з дисципліни. Також протягом семестру при підготовці до деяких тем </w:t>
            </w:r>
            <w:r w:rsidR="00A03168">
              <w:rPr>
                <w:lang w:val="uk-UA"/>
              </w:rPr>
              <w:lastRenderedPageBreak/>
              <w:t xml:space="preserve">семінарів, студент може підготувати </w:t>
            </w:r>
            <w:r w:rsidRPr="00CB22C0">
              <w:rPr>
                <w:lang w:val="uk-UA"/>
              </w:rPr>
              <w:t xml:space="preserve">доповідь для виступу на семінарському занятті. Тема доповіді обирається студентом із запропонованих. </w:t>
            </w:r>
          </w:p>
          <w:p w:rsidR="0046347F" w:rsidRPr="00E166AE" w:rsidRDefault="0046347F" w:rsidP="00E166AE">
            <w:pPr>
              <w:tabs>
                <w:tab w:val="center" w:pos="5102"/>
                <w:tab w:val="left" w:pos="8832"/>
              </w:tabs>
              <w:rPr>
                <w:i/>
                <w:lang w:val="uk-UA"/>
              </w:rPr>
            </w:pPr>
            <w:r w:rsidRPr="00E166AE">
              <w:rPr>
                <w:i/>
                <w:lang w:val="uk-UA"/>
              </w:rPr>
              <w:t>Практичні задачі</w:t>
            </w:r>
            <w:r w:rsidR="00E166AE">
              <w:rPr>
                <w:i/>
                <w:lang w:val="uk-UA"/>
              </w:rPr>
              <w:t xml:space="preserve"> (ситуації):</w:t>
            </w:r>
          </w:p>
          <w:p w:rsidR="003A2FF0" w:rsidRDefault="0046347F" w:rsidP="00E166AE">
            <w:pPr>
              <w:jc w:val="both"/>
              <w:rPr>
                <w:lang w:val="uk-UA"/>
              </w:rPr>
            </w:pPr>
            <w:r w:rsidRPr="00CB22C0">
              <w:rPr>
                <w:lang w:val="uk-UA"/>
              </w:rPr>
              <w:t>З метою засвоєння теоретичних знань, студентам пропонуються до виконання практичні задачі. Для вирішення задачі необхідним є застосування норм міжнародного права.</w:t>
            </w:r>
          </w:p>
          <w:p w:rsidR="002F3CE8" w:rsidRPr="00E166AE" w:rsidRDefault="002F3CE8" w:rsidP="00E166AE">
            <w:pPr>
              <w:ind w:firstLine="310"/>
              <w:jc w:val="both"/>
              <w:rPr>
                <w:i/>
                <w:lang w:val="uk-UA"/>
              </w:rPr>
            </w:pPr>
            <w:r w:rsidRPr="00E166AE">
              <w:rPr>
                <w:rFonts w:eastAsia="TimesNewRomanPSMT"/>
                <w:i/>
                <w:lang w:val="uk-UA" w:eastAsia="en-US"/>
              </w:rPr>
              <w:t>Академічна доброчесність:</w:t>
            </w:r>
          </w:p>
          <w:p w:rsidR="00D816B9" w:rsidRPr="004656F2" w:rsidRDefault="00D816B9" w:rsidP="00E166AE">
            <w:pPr>
              <w:autoSpaceDE w:val="0"/>
              <w:autoSpaceDN w:val="0"/>
              <w:adjustRightInd w:val="0"/>
              <w:jc w:val="both"/>
              <w:rPr>
                <w:rFonts w:eastAsia="Calibri"/>
                <w:color w:val="000000"/>
                <w:sz w:val="23"/>
                <w:szCs w:val="23"/>
                <w:lang w:val="uk-UA" w:eastAsia="uk-UA"/>
              </w:rPr>
            </w:pPr>
            <w:r w:rsidRPr="004656F2">
              <w:rPr>
                <w:rFonts w:eastAsia="Calibri"/>
                <w:color w:val="000000"/>
                <w:sz w:val="23"/>
                <w:szCs w:val="23"/>
                <w:lang w:val="uk-UA" w:eastAsia="uk-UA"/>
              </w:rPr>
              <w:t>Очікується</w:t>
            </w:r>
            <w:r w:rsidR="0046347F">
              <w:rPr>
                <w:rFonts w:eastAsia="Calibri"/>
                <w:color w:val="000000"/>
                <w:sz w:val="23"/>
                <w:szCs w:val="23"/>
                <w:lang w:val="uk-UA" w:eastAsia="uk-UA"/>
              </w:rPr>
              <w:t xml:space="preserve">, що роботи студентів матимуть вигляд самостійного науково-практичного дослідження та міститимуть оригінальні власні </w:t>
            </w:r>
            <w:r w:rsidRPr="004656F2">
              <w:rPr>
                <w:rFonts w:eastAsia="Calibri"/>
                <w:color w:val="000000"/>
                <w:sz w:val="23"/>
                <w:szCs w:val="23"/>
                <w:lang w:val="uk-UA" w:eastAsia="uk-UA"/>
              </w:rPr>
              <w:t xml:space="preserve">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w:t>
            </w:r>
            <w:proofErr w:type="spellStart"/>
            <w:r w:rsidRPr="004656F2">
              <w:rPr>
                <w:rFonts w:eastAsia="Calibri"/>
                <w:color w:val="000000"/>
                <w:sz w:val="23"/>
                <w:szCs w:val="23"/>
                <w:lang w:val="uk-UA" w:eastAsia="uk-UA"/>
              </w:rPr>
              <w:t>недоброчесності</w:t>
            </w:r>
            <w:proofErr w:type="spellEnd"/>
            <w:r w:rsidRPr="004656F2">
              <w:rPr>
                <w:rFonts w:eastAsia="Calibri"/>
                <w:color w:val="000000"/>
                <w:sz w:val="23"/>
                <w:szCs w:val="23"/>
                <w:lang w:val="uk-UA" w:eastAsia="uk-UA"/>
              </w:rPr>
              <w:t xml:space="preserve"> в </w:t>
            </w:r>
            <w:r w:rsidR="0046347F">
              <w:rPr>
                <w:rFonts w:eastAsia="Calibri"/>
                <w:color w:val="000000"/>
                <w:sz w:val="23"/>
                <w:szCs w:val="23"/>
                <w:lang w:val="uk-UA" w:eastAsia="uk-UA"/>
              </w:rPr>
              <w:t>науковій</w:t>
            </w:r>
            <w:r w:rsidRPr="004656F2">
              <w:rPr>
                <w:rFonts w:eastAsia="Calibri"/>
                <w:color w:val="000000"/>
                <w:sz w:val="23"/>
                <w:szCs w:val="23"/>
                <w:lang w:val="uk-UA" w:eastAsia="uk-UA"/>
              </w:rPr>
              <w:t xml:space="preserve"> роботі студента є підставою для її </w:t>
            </w:r>
            <w:proofErr w:type="spellStart"/>
            <w:r w:rsidRPr="004656F2">
              <w:rPr>
                <w:rFonts w:eastAsia="Calibri"/>
                <w:color w:val="000000"/>
                <w:sz w:val="23"/>
                <w:szCs w:val="23"/>
                <w:lang w:val="uk-UA" w:eastAsia="uk-UA"/>
              </w:rPr>
              <w:t>незарахування</w:t>
            </w:r>
            <w:proofErr w:type="spellEnd"/>
            <w:r w:rsidRPr="004656F2">
              <w:rPr>
                <w:rFonts w:eastAsia="Calibri"/>
                <w:color w:val="000000"/>
                <w:sz w:val="23"/>
                <w:szCs w:val="23"/>
                <w:lang w:val="uk-UA" w:eastAsia="uk-UA"/>
              </w:rPr>
              <w:t xml:space="preserve"> викладачем, незалежно від масштабів плагіату чи обману. </w:t>
            </w:r>
          </w:p>
          <w:p w:rsidR="003A2FF0" w:rsidRPr="00E166AE" w:rsidRDefault="002F3CE8" w:rsidP="00E166AE">
            <w:pPr>
              <w:ind w:firstLine="310"/>
              <w:jc w:val="both"/>
              <w:rPr>
                <w:rFonts w:eastAsia="TimesNewRomanPSMT"/>
                <w:i/>
                <w:lang w:val="uk-UA" w:eastAsia="en-US"/>
              </w:rPr>
            </w:pPr>
            <w:r w:rsidRPr="00E166AE">
              <w:rPr>
                <w:rFonts w:eastAsia="TimesNewRomanPSMT"/>
                <w:i/>
                <w:lang w:val="uk-UA" w:eastAsia="en-US"/>
              </w:rPr>
              <w:t>Відвідування занять</w:t>
            </w:r>
            <w:r w:rsidR="003A2FF0" w:rsidRPr="00E166AE">
              <w:rPr>
                <w:rFonts w:eastAsia="TimesNewRomanPSMT"/>
                <w:i/>
                <w:lang w:val="uk-UA" w:eastAsia="en-US"/>
              </w:rPr>
              <w:t xml:space="preserve">: </w:t>
            </w:r>
          </w:p>
          <w:p w:rsidR="00AF4701" w:rsidRPr="00127D22" w:rsidRDefault="00CD1339" w:rsidP="00E166AE">
            <w:pPr>
              <w:ind w:firstLine="26"/>
              <w:jc w:val="both"/>
              <w:rPr>
                <w:rFonts w:eastAsia="TimesNewRomanPSMT"/>
                <w:u w:val="single"/>
                <w:lang w:val="uk-UA" w:eastAsia="en-US"/>
              </w:rPr>
            </w:pPr>
            <w:r w:rsidRPr="004656F2">
              <w:rPr>
                <w:rFonts w:eastAsia="TimesNewRomanPSMT"/>
                <w:lang w:val="uk-UA" w:eastAsia="en-US"/>
              </w:rPr>
              <w:t xml:space="preserve">Очікується, що всі студенти відвідають лекції і практичні зайняття </w:t>
            </w:r>
            <w:r w:rsidRPr="004656F2">
              <w:rPr>
                <w:lang w:val="uk-UA"/>
              </w:rPr>
              <w:t>навчальної дисципліни</w:t>
            </w:r>
            <w:r w:rsidRPr="004656F2">
              <w:rPr>
                <w:rFonts w:eastAsia="TimesNewRomanPSMT"/>
                <w:lang w:val="uk-UA" w:eastAsia="en-US"/>
              </w:rPr>
              <w:t>.</w:t>
            </w:r>
            <w:r w:rsidR="0046347F">
              <w:rPr>
                <w:rFonts w:eastAsia="Calibri"/>
                <w:color w:val="000000"/>
                <w:sz w:val="23"/>
                <w:szCs w:val="23"/>
                <w:lang w:val="uk-UA" w:eastAsia="uk-UA"/>
              </w:rPr>
              <w:t xml:space="preserve"> Студенти повинні</w:t>
            </w:r>
            <w:r w:rsidR="00D816B9" w:rsidRPr="004656F2">
              <w:rPr>
                <w:rFonts w:eastAsia="Calibri"/>
                <w:color w:val="000000"/>
                <w:sz w:val="23"/>
                <w:szCs w:val="23"/>
                <w:lang w:val="uk-UA" w:eastAsia="uk-UA"/>
              </w:rPr>
              <w:t xml:space="preserve"> інформувати викладача про неможливість відвідати заняття та його причину. Пропуск студентом заняття не звільняє його від обов’язку виконати види завдань</w:t>
            </w:r>
            <w:r w:rsidR="00595953">
              <w:rPr>
                <w:rFonts w:eastAsia="Calibri"/>
                <w:color w:val="000000"/>
                <w:sz w:val="23"/>
                <w:szCs w:val="23"/>
                <w:lang w:val="uk-UA" w:eastAsia="uk-UA"/>
              </w:rPr>
              <w:t>, які</w:t>
            </w:r>
            <w:r w:rsidR="00D816B9" w:rsidRPr="004656F2">
              <w:rPr>
                <w:rFonts w:eastAsia="Calibri"/>
                <w:color w:val="000000"/>
                <w:sz w:val="23"/>
                <w:szCs w:val="23"/>
                <w:lang w:val="uk-UA" w:eastAsia="uk-UA"/>
              </w:rPr>
              <w:t xml:space="preserve"> передбачені</w:t>
            </w:r>
            <w:r w:rsidR="005B6078" w:rsidRPr="004656F2">
              <w:rPr>
                <w:rFonts w:eastAsia="Calibri"/>
                <w:color w:val="000000"/>
                <w:sz w:val="23"/>
                <w:szCs w:val="23"/>
                <w:lang w:val="uk-UA" w:eastAsia="uk-UA"/>
              </w:rPr>
              <w:t xml:space="preserve"> програмою</w:t>
            </w:r>
            <w:r w:rsidR="00D816B9" w:rsidRPr="004656F2">
              <w:rPr>
                <w:rFonts w:eastAsia="Calibri"/>
                <w:color w:val="000000"/>
                <w:sz w:val="23"/>
                <w:szCs w:val="23"/>
                <w:lang w:val="uk-UA" w:eastAsia="uk-UA"/>
              </w:rPr>
              <w:t>. Студент, який пропустив заняття з поважних причин (хвороба, відрядження тощо) може відпрацювати пропущене заняття</w:t>
            </w:r>
            <w:r w:rsidR="0046347F">
              <w:rPr>
                <w:rFonts w:eastAsia="Calibri"/>
                <w:color w:val="000000"/>
                <w:sz w:val="23"/>
                <w:szCs w:val="23"/>
                <w:lang w:val="uk-UA" w:eastAsia="uk-UA"/>
              </w:rPr>
              <w:t xml:space="preserve"> за умови підтвердження підстави відсутності</w:t>
            </w:r>
            <w:r w:rsidR="00D816B9" w:rsidRPr="004656F2">
              <w:rPr>
                <w:rFonts w:eastAsia="Calibri"/>
                <w:color w:val="000000"/>
                <w:sz w:val="23"/>
                <w:szCs w:val="23"/>
                <w:lang w:val="uk-UA" w:eastAsia="uk-UA"/>
              </w:rPr>
              <w:t>. Терм</w:t>
            </w:r>
            <w:r w:rsidR="0046347F">
              <w:rPr>
                <w:rFonts w:eastAsia="Calibri"/>
                <w:color w:val="000000"/>
                <w:sz w:val="23"/>
                <w:szCs w:val="23"/>
                <w:lang w:val="uk-UA" w:eastAsia="uk-UA"/>
              </w:rPr>
              <w:t>ін відпрацювання – протягом одного тижня</w:t>
            </w:r>
            <w:r w:rsidR="00D816B9" w:rsidRPr="004656F2">
              <w:rPr>
                <w:rFonts w:eastAsia="Calibri"/>
                <w:color w:val="000000"/>
                <w:sz w:val="23"/>
                <w:szCs w:val="23"/>
                <w:lang w:val="uk-UA" w:eastAsia="uk-UA"/>
              </w:rPr>
              <w:t xml:space="preserve"> з моменту пропуску заняття. </w:t>
            </w:r>
          </w:p>
        </w:tc>
      </w:tr>
      <w:tr w:rsidR="002F3CE8" w:rsidRPr="00C67355" w:rsidTr="004B7681">
        <w:tc>
          <w:tcPr>
            <w:tcW w:w="9634" w:type="dxa"/>
            <w:gridSpan w:val="2"/>
            <w:shd w:val="clear" w:color="auto" w:fill="auto"/>
          </w:tcPr>
          <w:p w:rsidR="004B7681" w:rsidRDefault="004B7681" w:rsidP="004656F2">
            <w:pPr>
              <w:jc w:val="center"/>
              <w:rPr>
                <w:b/>
                <w:lang w:val="en-US"/>
              </w:rPr>
            </w:pPr>
          </w:p>
          <w:p w:rsidR="002F3CE8" w:rsidRPr="004656F2" w:rsidRDefault="00AF4701" w:rsidP="004656F2">
            <w:pPr>
              <w:jc w:val="center"/>
              <w:rPr>
                <w:b/>
                <w:lang w:val="uk-UA"/>
              </w:rPr>
            </w:pPr>
            <w:r w:rsidRPr="004656F2">
              <w:rPr>
                <w:b/>
                <w:lang w:val="en-US"/>
              </w:rPr>
              <w:t>7</w:t>
            </w:r>
            <w:r w:rsidR="002F3CE8" w:rsidRPr="004656F2">
              <w:rPr>
                <w:b/>
                <w:lang w:val="uk-UA"/>
              </w:rPr>
              <w:t>. Рекомендована література</w:t>
            </w:r>
            <w:r w:rsidR="003A2FF0" w:rsidRPr="004656F2">
              <w:rPr>
                <w:b/>
                <w:lang w:val="uk-UA"/>
              </w:rPr>
              <w:t>*</w:t>
            </w:r>
          </w:p>
        </w:tc>
      </w:tr>
      <w:tr w:rsidR="002F3CE8" w:rsidRPr="004656F2" w:rsidTr="004B7681">
        <w:tc>
          <w:tcPr>
            <w:tcW w:w="9634" w:type="dxa"/>
            <w:gridSpan w:val="2"/>
            <w:shd w:val="clear" w:color="auto" w:fill="auto"/>
          </w:tcPr>
          <w:p w:rsidR="006E0FAF" w:rsidRPr="006E0FAF" w:rsidRDefault="006E0FAF" w:rsidP="006E0FAF">
            <w:pPr>
              <w:ind w:firstLine="709"/>
              <w:jc w:val="both"/>
              <w:rPr>
                <w:lang w:val="uk-UA"/>
              </w:rPr>
            </w:pPr>
            <w:r w:rsidRPr="006E0FAF">
              <w:rPr>
                <w:lang w:val="uk-UA"/>
              </w:rPr>
              <w:t>Перелік рекомендованої літератури та посилання на інформаційні ресурси містяться у робочій програмі відповідної навчальної дисципліни.</w:t>
            </w:r>
          </w:p>
          <w:p w:rsidR="006E0FAF" w:rsidRDefault="006E0FAF" w:rsidP="00A03168">
            <w:pPr>
              <w:jc w:val="both"/>
              <w:rPr>
                <w:rFonts w:eastAsia="Calibri"/>
                <w:color w:val="000000"/>
                <w:sz w:val="23"/>
                <w:szCs w:val="23"/>
                <w:lang w:val="uk-UA" w:eastAsia="uk-UA"/>
              </w:rPr>
            </w:pPr>
          </w:p>
          <w:p w:rsidR="003A2FF0" w:rsidRPr="004656F2" w:rsidRDefault="003A2FF0" w:rsidP="00A03168">
            <w:pPr>
              <w:jc w:val="both"/>
              <w:rPr>
                <w:rFonts w:eastAsia="Calibri"/>
                <w:color w:val="000000"/>
                <w:sz w:val="23"/>
                <w:szCs w:val="23"/>
                <w:lang w:val="uk-UA" w:eastAsia="uk-UA"/>
              </w:rPr>
            </w:pPr>
            <w:r w:rsidRPr="004656F2">
              <w:rPr>
                <w:rFonts w:eastAsia="Calibri"/>
                <w:color w:val="000000"/>
                <w:sz w:val="23"/>
                <w:szCs w:val="23"/>
                <w:lang w:val="uk-UA" w:eastAsia="uk-UA"/>
              </w:rPr>
              <w:t xml:space="preserve">*Студенти заохочуються до використання також й іншої літератури та джерел, яких немає серед рекомендованих. </w:t>
            </w:r>
          </w:p>
          <w:p w:rsidR="002F3CE8" w:rsidRPr="00EB6377" w:rsidRDefault="002F3CE8" w:rsidP="006E0FAF">
            <w:pPr>
              <w:jc w:val="both"/>
            </w:pPr>
          </w:p>
        </w:tc>
      </w:tr>
    </w:tbl>
    <w:p w:rsidR="00EC6470" w:rsidRPr="00EC6470" w:rsidRDefault="00EC6470" w:rsidP="00AF4701">
      <w:pPr>
        <w:jc w:val="both"/>
      </w:pPr>
    </w:p>
    <w:sectPr w:rsidR="00EC6470" w:rsidRPr="00EC6470" w:rsidSect="00330B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92"/>
    <w:multiLevelType w:val="hybridMultilevel"/>
    <w:tmpl w:val="ABC4FDF4"/>
    <w:lvl w:ilvl="0" w:tplc="DB782CE8">
      <w:start w:val="1"/>
      <w:numFmt w:val="bullet"/>
      <w:lvlText w:val="-"/>
      <w:lvlJc w:val="left"/>
      <w:pPr>
        <w:tabs>
          <w:tab w:val="num" w:pos="1068"/>
        </w:tabs>
        <w:ind w:left="106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FA689F"/>
    <w:multiLevelType w:val="hybridMultilevel"/>
    <w:tmpl w:val="E606FF2C"/>
    <w:lvl w:ilvl="0" w:tplc="04190001">
      <w:start w:val="1"/>
      <w:numFmt w:val="bullet"/>
      <w:lvlText w:val=""/>
      <w:lvlJc w:val="left"/>
      <w:pPr>
        <w:tabs>
          <w:tab w:val="num" w:pos="1520"/>
        </w:tabs>
        <w:ind w:left="1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AA2836"/>
    <w:multiLevelType w:val="hybridMultilevel"/>
    <w:tmpl w:val="4456F612"/>
    <w:lvl w:ilvl="0" w:tplc="CC184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B4715A"/>
    <w:multiLevelType w:val="hybridMultilevel"/>
    <w:tmpl w:val="ED429BEC"/>
    <w:lvl w:ilvl="0" w:tplc="9D3811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5806A8"/>
    <w:multiLevelType w:val="hybridMultilevel"/>
    <w:tmpl w:val="2634F464"/>
    <w:lvl w:ilvl="0" w:tplc="FFE0C2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E467AE"/>
    <w:multiLevelType w:val="hybridMultilevel"/>
    <w:tmpl w:val="09E2A850"/>
    <w:lvl w:ilvl="0" w:tplc="4BBCE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5D1E2D"/>
    <w:multiLevelType w:val="hybridMultilevel"/>
    <w:tmpl w:val="BBD8FCB8"/>
    <w:lvl w:ilvl="0" w:tplc="DB782CE8">
      <w:start w:val="1"/>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CE95CC1"/>
    <w:multiLevelType w:val="hybridMultilevel"/>
    <w:tmpl w:val="3B245B6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BB3E35"/>
    <w:multiLevelType w:val="hybridMultilevel"/>
    <w:tmpl w:val="5332084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904147"/>
    <w:multiLevelType w:val="hybridMultilevel"/>
    <w:tmpl w:val="13DAEA1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BB25831"/>
    <w:multiLevelType w:val="hybridMultilevel"/>
    <w:tmpl w:val="238654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E13A94"/>
    <w:multiLevelType w:val="hybridMultilevel"/>
    <w:tmpl w:val="D6E257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CE611E2"/>
    <w:multiLevelType w:val="hybridMultilevel"/>
    <w:tmpl w:val="7326DCD0"/>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5" w15:restartNumberingAfterBreak="0">
    <w:nsid w:val="4C0B742D"/>
    <w:multiLevelType w:val="hybridMultilevel"/>
    <w:tmpl w:val="6980E9D0"/>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6" w15:restartNumberingAfterBreak="0">
    <w:nsid w:val="4C842FE6"/>
    <w:multiLevelType w:val="hybridMultilevel"/>
    <w:tmpl w:val="8BB62AA2"/>
    <w:lvl w:ilvl="0" w:tplc="F0661B14">
      <w:start w:val="1"/>
      <w:numFmt w:val="decimal"/>
      <w:lvlText w:val="%1."/>
      <w:lvlJc w:val="left"/>
      <w:pPr>
        <w:tabs>
          <w:tab w:val="num" w:pos="360"/>
        </w:tabs>
        <w:ind w:left="36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7"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EA66E42"/>
    <w:multiLevelType w:val="hybridMultilevel"/>
    <w:tmpl w:val="4FE8E75A"/>
    <w:lvl w:ilvl="0" w:tplc="FFE0C2F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1"/>
  </w:num>
  <w:num w:numId="5">
    <w:abstractNumId w:val="9"/>
  </w:num>
  <w:num w:numId="6">
    <w:abstractNumId w:val="10"/>
  </w:num>
  <w:num w:numId="7">
    <w:abstractNumId w:val="12"/>
  </w:num>
  <w:num w:numId="8">
    <w:abstractNumId w:val="8"/>
  </w:num>
  <w:num w:numId="9">
    <w:abstractNumId w:val="13"/>
  </w:num>
  <w:num w:numId="10">
    <w:abstractNumId w:val="0"/>
  </w:num>
  <w:num w:numId="11">
    <w:abstractNumId w:val="7"/>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E8"/>
    <w:rsid w:val="00004949"/>
    <w:rsid w:val="0004189C"/>
    <w:rsid w:val="000C19C3"/>
    <w:rsid w:val="00124860"/>
    <w:rsid w:val="00127D22"/>
    <w:rsid w:val="001C183A"/>
    <w:rsid w:val="001E68BE"/>
    <w:rsid w:val="00212A37"/>
    <w:rsid w:val="0023484F"/>
    <w:rsid w:val="00242AB9"/>
    <w:rsid w:val="00265BE7"/>
    <w:rsid w:val="002A68A0"/>
    <w:rsid w:val="002C5DD4"/>
    <w:rsid w:val="002F3CE8"/>
    <w:rsid w:val="00330BB6"/>
    <w:rsid w:val="00350CAF"/>
    <w:rsid w:val="00352607"/>
    <w:rsid w:val="00376470"/>
    <w:rsid w:val="003A2FF0"/>
    <w:rsid w:val="003B6C3A"/>
    <w:rsid w:val="003F5E99"/>
    <w:rsid w:val="003F7AA4"/>
    <w:rsid w:val="004405F5"/>
    <w:rsid w:val="0046347F"/>
    <w:rsid w:val="004656F2"/>
    <w:rsid w:val="004967D9"/>
    <w:rsid w:val="004B7681"/>
    <w:rsid w:val="004D09E7"/>
    <w:rsid w:val="00500C5D"/>
    <w:rsid w:val="00577ADD"/>
    <w:rsid w:val="00594D0D"/>
    <w:rsid w:val="00595953"/>
    <w:rsid w:val="005B01DC"/>
    <w:rsid w:val="005B6078"/>
    <w:rsid w:val="005C6975"/>
    <w:rsid w:val="00622206"/>
    <w:rsid w:val="0066054A"/>
    <w:rsid w:val="006E0FAF"/>
    <w:rsid w:val="00705845"/>
    <w:rsid w:val="007540D0"/>
    <w:rsid w:val="007E7127"/>
    <w:rsid w:val="00803153"/>
    <w:rsid w:val="008054EC"/>
    <w:rsid w:val="008059DF"/>
    <w:rsid w:val="00882427"/>
    <w:rsid w:val="008C1B9A"/>
    <w:rsid w:val="008C7BDF"/>
    <w:rsid w:val="0090046F"/>
    <w:rsid w:val="00924B45"/>
    <w:rsid w:val="00972B57"/>
    <w:rsid w:val="00A03168"/>
    <w:rsid w:val="00A0711D"/>
    <w:rsid w:val="00A07CD2"/>
    <w:rsid w:val="00A54FB3"/>
    <w:rsid w:val="00A91D72"/>
    <w:rsid w:val="00A961F4"/>
    <w:rsid w:val="00AC69E9"/>
    <w:rsid w:val="00AD46F1"/>
    <w:rsid w:val="00AD5A1F"/>
    <w:rsid w:val="00AF4701"/>
    <w:rsid w:val="00B35A0A"/>
    <w:rsid w:val="00B55E81"/>
    <w:rsid w:val="00BB7417"/>
    <w:rsid w:val="00BC190C"/>
    <w:rsid w:val="00C0202A"/>
    <w:rsid w:val="00C43E43"/>
    <w:rsid w:val="00C74161"/>
    <w:rsid w:val="00C9405D"/>
    <w:rsid w:val="00CC77C3"/>
    <w:rsid w:val="00CD1339"/>
    <w:rsid w:val="00D14AC3"/>
    <w:rsid w:val="00D244A1"/>
    <w:rsid w:val="00D42988"/>
    <w:rsid w:val="00D816B9"/>
    <w:rsid w:val="00E166AE"/>
    <w:rsid w:val="00E25028"/>
    <w:rsid w:val="00E756F0"/>
    <w:rsid w:val="00EC6470"/>
    <w:rsid w:val="00F232F6"/>
    <w:rsid w:val="00F51936"/>
    <w:rsid w:val="00F642CF"/>
    <w:rsid w:val="00F80EF4"/>
    <w:rsid w:val="00FF5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16D48"/>
  <w15:chartTrackingRefBased/>
  <w15:docId w15:val="{C8AFA4EB-9575-4572-93B2-4AA6C8BC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CE8"/>
    <w:rPr>
      <w:rFonts w:ascii="Times New Roman" w:eastAsia="Times New Roman" w:hAnsi="Times New Roman"/>
      <w:sz w:val="24"/>
      <w:szCs w:val="24"/>
      <w:lang w:val="ru-RU" w:eastAsia="ru-RU"/>
    </w:rPr>
  </w:style>
  <w:style w:type="paragraph" w:styleId="1">
    <w:name w:val="heading 1"/>
    <w:basedOn w:val="a"/>
    <w:next w:val="a"/>
    <w:link w:val="10"/>
    <w:qFormat/>
    <w:rsid w:val="00CC77C3"/>
    <w:pPr>
      <w:keepNext/>
      <w:outlineLvl w:val="0"/>
    </w:pPr>
    <w:rPr>
      <w:sz w:val="32"/>
      <w:lang w:val="x-none"/>
    </w:rPr>
  </w:style>
  <w:style w:type="paragraph" w:styleId="2">
    <w:name w:val="heading 2"/>
    <w:basedOn w:val="a"/>
    <w:next w:val="a"/>
    <w:link w:val="20"/>
    <w:qFormat/>
    <w:rsid w:val="00CC77C3"/>
    <w:pPr>
      <w:keepNext/>
      <w:spacing w:before="240" w:after="60"/>
      <w:outlineLvl w:val="1"/>
    </w:pPr>
    <w:rPr>
      <w:rFonts w:ascii="Arial" w:hAnsi="Arial"/>
      <w:b/>
      <w:bCs/>
      <w:i/>
      <w:iCs/>
      <w:sz w:val="28"/>
      <w:szCs w:val="28"/>
    </w:rPr>
  </w:style>
  <w:style w:type="paragraph" w:styleId="4">
    <w:name w:val="heading 4"/>
    <w:basedOn w:val="a"/>
    <w:next w:val="a"/>
    <w:link w:val="40"/>
    <w:uiPriority w:val="9"/>
    <w:semiHidden/>
    <w:unhideWhenUsed/>
    <w:qFormat/>
    <w:rsid w:val="000418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F3CE8"/>
    <w:pPr>
      <w:spacing w:line="276" w:lineRule="auto"/>
    </w:pPr>
    <w:rPr>
      <w:rFonts w:ascii="Arial" w:eastAsia="Arial" w:hAnsi="Arial" w:cs="Arial"/>
      <w:sz w:val="22"/>
      <w:szCs w:val="22"/>
    </w:rPr>
  </w:style>
  <w:style w:type="character" w:styleId="a3">
    <w:name w:val="Hyperlink"/>
    <w:unhideWhenUsed/>
    <w:rsid w:val="002F3CE8"/>
    <w:rPr>
      <w:color w:val="0000FF"/>
      <w:u w:val="single"/>
    </w:rPr>
  </w:style>
  <w:style w:type="paragraph" w:styleId="a4">
    <w:name w:val="No Spacing"/>
    <w:uiPriority w:val="1"/>
    <w:qFormat/>
    <w:rsid w:val="002F3CE8"/>
    <w:pPr>
      <w:ind w:firstLine="902"/>
      <w:jc w:val="both"/>
    </w:pPr>
    <w:rPr>
      <w:rFonts w:ascii="Times New Roman" w:hAnsi="Times New Roman"/>
      <w:sz w:val="28"/>
      <w:szCs w:val="28"/>
      <w:lang w:eastAsia="en-US"/>
    </w:rPr>
  </w:style>
  <w:style w:type="paragraph" w:styleId="a5">
    <w:name w:val="Body Text"/>
    <w:basedOn w:val="a"/>
    <w:link w:val="a6"/>
    <w:rsid w:val="00CD1339"/>
    <w:pPr>
      <w:spacing w:after="120"/>
    </w:pPr>
  </w:style>
  <w:style w:type="character" w:customStyle="1" w:styleId="a6">
    <w:name w:val="Основной текст Знак"/>
    <w:link w:val="a5"/>
    <w:rsid w:val="00CD1339"/>
    <w:rPr>
      <w:rFonts w:ascii="Times New Roman" w:eastAsia="Times New Roman" w:hAnsi="Times New Roman" w:cs="Times New Roman"/>
      <w:sz w:val="24"/>
      <w:szCs w:val="24"/>
      <w:lang w:val="ru-RU" w:eastAsia="ru-RU"/>
    </w:rPr>
  </w:style>
  <w:style w:type="paragraph" w:customStyle="1" w:styleId="Default">
    <w:name w:val="Default"/>
    <w:rsid w:val="003B6C3A"/>
    <w:pPr>
      <w:autoSpaceDE w:val="0"/>
      <w:autoSpaceDN w:val="0"/>
      <w:adjustRightInd w:val="0"/>
    </w:pPr>
    <w:rPr>
      <w:rFonts w:ascii="Arial" w:hAnsi="Arial" w:cs="Arial"/>
      <w:color w:val="000000"/>
      <w:sz w:val="24"/>
      <w:szCs w:val="24"/>
    </w:rPr>
  </w:style>
  <w:style w:type="paragraph" w:styleId="a7">
    <w:name w:val="List Paragraph"/>
    <w:basedOn w:val="a"/>
    <w:uiPriority w:val="34"/>
    <w:qFormat/>
    <w:rsid w:val="002A68A0"/>
    <w:pPr>
      <w:spacing w:after="200" w:line="276" w:lineRule="auto"/>
      <w:ind w:left="720"/>
      <w:contextualSpacing/>
    </w:pPr>
    <w:rPr>
      <w:rFonts w:ascii="Calibri" w:eastAsia="Calibri" w:hAnsi="Calibri"/>
      <w:sz w:val="22"/>
      <w:szCs w:val="22"/>
      <w:lang w:val="uk-UA" w:eastAsia="en-US"/>
    </w:rPr>
  </w:style>
  <w:style w:type="paragraph" w:styleId="a8">
    <w:name w:val="Body Text Indent"/>
    <w:basedOn w:val="a"/>
    <w:link w:val="a9"/>
    <w:uiPriority w:val="99"/>
    <w:unhideWhenUsed/>
    <w:rsid w:val="00A961F4"/>
    <w:pPr>
      <w:spacing w:after="120" w:line="276" w:lineRule="auto"/>
      <w:ind w:left="283"/>
    </w:pPr>
    <w:rPr>
      <w:rFonts w:ascii="Calibri" w:eastAsia="Calibri" w:hAnsi="Calibri"/>
      <w:sz w:val="22"/>
      <w:szCs w:val="22"/>
      <w:lang w:val="uk-UA" w:eastAsia="en-US"/>
    </w:rPr>
  </w:style>
  <w:style w:type="character" w:customStyle="1" w:styleId="a9">
    <w:name w:val="Основной текст с отступом Знак"/>
    <w:link w:val="a8"/>
    <w:uiPriority w:val="99"/>
    <w:rsid w:val="00A961F4"/>
    <w:rPr>
      <w:sz w:val="22"/>
      <w:szCs w:val="22"/>
      <w:lang w:eastAsia="en-US"/>
    </w:rPr>
  </w:style>
  <w:style w:type="table" w:styleId="aa">
    <w:name w:val="Table Grid"/>
    <w:basedOn w:val="a1"/>
    <w:uiPriority w:val="59"/>
    <w:rsid w:val="00A961F4"/>
    <w:rPr>
      <w:rFonts w:ascii="Times New Roman" w:eastAsia="Times New Roman" w:hAnsi="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CC77C3"/>
    <w:pPr>
      <w:spacing w:after="120" w:line="480" w:lineRule="auto"/>
      <w:ind w:left="283"/>
    </w:pPr>
    <w:rPr>
      <w:sz w:val="28"/>
    </w:rPr>
  </w:style>
  <w:style w:type="character" w:customStyle="1" w:styleId="22">
    <w:name w:val="Основной текст с отступом 2 Знак"/>
    <w:link w:val="21"/>
    <w:uiPriority w:val="99"/>
    <w:rsid w:val="00CC77C3"/>
    <w:rPr>
      <w:rFonts w:ascii="Times New Roman" w:eastAsia="Times New Roman" w:hAnsi="Times New Roman"/>
      <w:sz w:val="28"/>
      <w:szCs w:val="24"/>
    </w:rPr>
  </w:style>
  <w:style w:type="character" w:customStyle="1" w:styleId="10">
    <w:name w:val="Заголовок 1 Знак"/>
    <w:link w:val="1"/>
    <w:rsid w:val="00CC77C3"/>
    <w:rPr>
      <w:rFonts w:ascii="Times New Roman" w:eastAsia="Times New Roman" w:hAnsi="Times New Roman"/>
      <w:sz w:val="32"/>
      <w:szCs w:val="24"/>
      <w:lang w:val="x-none"/>
    </w:rPr>
  </w:style>
  <w:style w:type="character" w:customStyle="1" w:styleId="20">
    <w:name w:val="Заголовок 2 Знак"/>
    <w:link w:val="2"/>
    <w:rsid w:val="00CC77C3"/>
    <w:rPr>
      <w:rFonts w:ascii="Arial" w:eastAsia="Times New Roman" w:hAnsi="Arial"/>
      <w:b/>
      <w:bCs/>
      <w:i/>
      <w:iCs/>
      <w:sz w:val="28"/>
      <w:szCs w:val="28"/>
    </w:rPr>
  </w:style>
  <w:style w:type="paragraph" w:styleId="ab">
    <w:name w:val="footnote text"/>
    <w:aliases w:val="Текст сноски Знак Знак,Текст сноски Знак Знак Знак Знак,Текст сноски Знак Знак Знак1,Текст сноски Знак Знак1,Знак,Знак2"/>
    <w:basedOn w:val="a"/>
    <w:link w:val="ac"/>
    <w:uiPriority w:val="99"/>
    <w:rsid w:val="0046347F"/>
    <w:rPr>
      <w:rFonts w:ascii="Calibri" w:eastAsia="SimSun" w:hAnsi="Calibri"/>
      <w:sz w:val="20"/>
      <w:szCs w:val="20"/>
    </w:rPr>
  </w:style>
  <w:style w:type="character" w:customStyle="1" w:styleId="ac">
    <w:name w:val="Текст сноски Знак"/>
    <w:aliases w:val="Текст сноски Знак Знак Знак,Текст сноски Знак Знак Знак Знак Знак,Текст сноски Знак Знак Знак1 Знак,Текст сноски Знак Знак1 Знак,Знак Знак,Знак2 Знак"/>
    <w:link w:val="ab"/>
    <w:uiPriority w:val="99"/>
    <w:rsid w:val="0046347F"/>
    <w:rPr>
      <w:rFonts w:eastAsia="SimSun"/>
    </w:rPr>
  </w:style>
  <w:style w:type="paragraph" w:styleId="ad">
    <w:name w:val="Название"/>
    <w:basedOn w:val="a"/>
    <w:link w:val="ae"/>
    <w:qFormat/>
    <w:rsid w:val="00352607"/>
    <w:pPr>
      <w:jc w:val="center"/>
    </w:pPr>
    <w:rPr>
      <w:b/>
      <w:szCs w:val="20"/>
      <w:lang w:val="uk-UA"/>
    </w:rPr>
  </w:style>
  <w:style w:type="character" w:customStyle="1" w:styleId="ae">
    <w:name w:val="Название Знак"/>
    <w:link w:val="ad"/>
    <w:rsid w:val="00352607"/>
    <w:rPr>
      <w:rFonts w:ascii="Times New Roman" w:eastAsia="Times New Roman" w:hAnsi="Times New Roman"/>
      <w:b/>
      <w:sz w:val="24"/>
      <w:lang w:val="uk-UA"/>
    </w:rPr>
  </w:style>
  <w:style w:type="paragraph" w:customStyle="1" w:styleId="rvps12">
    <w:name w:val="rvps12"/>
    <w:basedOn w:val="a"/>
    <w:rsid w:val="0004189C"/>
    <w:pPr>
      <w:spacing w:before="100" w:beforeAutospacing="1" w:after="100" w:afterAutospacing="1"/>
    </w:pPr>
  </w:style>
  <w:style w:type="character" w:customStyle="1" w:styleId="40">
    <w:name w:val="Заголовок 4 Знак"/>
    <w:link w:val="4"/>
    <w:uiPriority w:val="9"/>
    <w:semiHidden/>
    <w:rsid w:val="0004189C"/>
    <w:rPr>
      <w:rFonts w:ascii="Calibri" w:eastAsia="Times New Roman" w:hAnsi="Calibri" w:cs="Times New Roman"/>
      <w:b/>
      <w:bCs/>
      <w:sz w:val="28"/>
      <w:szCs w:val="28"/>
    </w:rPr>
  </w:style>
  <w:style w:type="paragraph" w:styleId="af">
    <w:name w:val="header"/>
    <w:basedOn w:val="a"/>
    <w:link w:val="af0"/>
    <w:uiPriority w:val="99"/>
    <w:unhideWhenUsed/>
    <w:rsid w:val="005B01DC"/>
    <w:pPr>
      <w:tabs>
        <w:tab w:val="center" w:pos="4677"/>
        <w:tab w:val="right" w:pos="9355"/>
      </w:tabs>
    </w:pPr>
    <w:rPr>
      <w:rFonts w:ascii="Calibri" w:hAnsi="Calibri"/>
      <w:sz w:val="22"/>
      <w:szCs w:val="22"/>
      <w:lang w:val="uk-UA" w:eastAsia="en-US"/>
    </w:rPr>
  </w:style>
  <w:style w:type="character" w:customStyle="1" w:styleId="af0">
    <w:name w:val="Верхний колонтитул Знак"/>
    <w:link w:val="af"/>
    <w:uiPriority w:val="99"/>
    <w:rsid w:val="005B01D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063">
      <w:bodyDiv w:val="1"/>
      <w:marLeft w:val="0"/>
      <w:marRight w:val="0"/>
      <w:marTop w:val="0"/>
      <w:marBottom w:val="0"/>
      <w:divBdr>
        <w:top w:val="none" w:sz="0" w:space="0" w:color="auto"/>
        <w:left w:val="none" w:sz="0" w:space="0" w:color="auto"/>
        <w:bottom w:val="none" w:sz="0" w:space="0" w:color="auto"/>
        <w:right w:val="none" w:sz="0" w:space="0" w:color="auto"/>
      </w:divBdr>
    </w:div>
    <w:div w:id="542254372">
      <w:bodyDiv w:val="1"/>
      <w:marLeft w:val="0"/>
      <w:marRight w:val="0"/>
      <w:marTop w:val="0"/>
      <w:marBottom w:val="0"/>
      <w:divBdr>
        <w:top w:val="none" w:sz="0" w:space="0" w:color="auto"/>
        <w:left w:val="none" w:sz="0" w:space="0" w:color="auto"/>
        <w:bottom w:val="none" w:sz="0" w:space="0" w:color="auto"/>
        <w:right w:val="none" w:sz="0" w:space="0" w:color="auto"/>
      </w:divBdr>
    </w:div>
    <w:div w:id="1475830090">
      <w:bodyDiv w:val="1"/>
      <w:marLeft w:val="0"/>
      <w:marRight w:val="0"/>
      <w:marTop w:val="0"/>
      <w:marBottom w:val="0"/>
      <w:divBdr>
        <w:top w:val="none" w:sz="0" w:space="0" w:color="auto"/>
        <w:left w:val="none" w:sz="0" w:space="0" w:color="auto"/>
        <w:bottom w:val="none" w:sz="0" w:space="0" w:color="auto"/>
        <w:right w:val="none" w:sz="0" w:space="0" w:color="auto"/>
      </w:divBdr>
    </w:div>
    <w:div w:id="1493258872">
      <w:bodyDiv w:val="1"/>
      <w:marLeft w:val="0"/>
      <w:marRight w:val="0"/>
      <w:marTop w:val="0"/>
      <w:marBottom w:val="0"/>
      <w:divBdr>
        <w:top w:val="none" w:sz="0" w:space="0" w:color="auto"/>
        <w:left w:val="none" w:sz="0" w:space="0" w:color="auto"/>
        <w:bottom w:val="none" w:sz="0" w:space="0" w:color="auto"/>
        <w:right w:val="none" w:sz="0" w:space="0" w:color="auto"/>
      </w:divBdr>
    </w:div>
    <w:div w:id="1511212917">
      <w:bodyDiv w:val="1"/>
      <w:marLeft w:val="0"/>
      <w:marRight w:val="0"/>
      <w:marTop w:val="0"/>
      <w:marBottom w:val="0"/>
      <w:divBdr>
        <w:top w:val="none" w:sz="0" w:space="0" w:color="auto"/>
        <w:left w:val="none" w:sz="0" w:space="0" w:color="auto"/>
        <w:bottom w:val="none" w:sz="0" w:space="0" w:color="auto"/>
        <w:right w:val="none" w:sz="0" w:space="0" w:color="auto"/>
      </w:divBdr>
    </w:div>
    <w:div w:id="1853254829">
      <w:bodyDiv w:val="1"/>
      <w:marLeft w:val="0"/>
      <w:marRight w:val="0"/>
      <w:marTop w:val="0"/>
      <w:marBottom w:val="0"/>
      <w:divBdr>
        <w:top w:val="none" w:sz="0" w:space="0" w:color="auto"/>
        <w:left w:val="none" w:sz="0" w:space="0" w:color="auto"/>
        <w:bottom w:val="none" w:sz="0" w:space="0" w:color="auto"/>
        <w:right w:val="none" w:sz="0" w:space="0" w:color="auto"/>
      </w:divBdr>
    </w:div>
    <w:div w:id="1908882195">
      <w:bodyDiv w:val="1"/>
      <w:marLeft w:val="0"/>
      <w:marRight w:val="0"/>
      <w:marTop w:val="0"/>
      <w:marBottom w:val="0"/>
      <w:divBdr>
        <w:top w:val="none" w:sz="0" w:space="0" w:color="auto"/>
        <w:left w:val="none" w:sz="0" w:space="0" w:color="auto"/>
        <w:bottom w:val="none" w:sz="0" w:space="0" w:color="auto"/>
        <w:right w:val="none" w:sz="0" w:space="0" w:color="auto"/>
      </w:divBdr>
    </w:div>
    <w:div w:id="2086494465">
      <w:bodyDiv w:val="1"/>
      <w:marLeft w:val="0"/>
      <w:marRight w:val="0"/>
      <w:marTop w:val="0"/>
      <w:marBottom w:val="0"/>
      <w:divBdr>
        <w:top w:val="none" w:sz="0" w:space="0" w:color="auto"/>
        <w:left w:val="none" w:sz="0" w:space="0" w:color="auto"/>
        <w:bottom w:val="none" w:sz="0" w:space="0" w:color="auto"/>
        <w:right w:val="none" w:sz="0" w:space="0" w:color="auto"/>
      </w:divBdr>
    </w:div>
    <w:div w:id="21094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804423823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7726</Words>
  <Characters>4405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Links>
    <vt:vector size="6" baseType="variant">
      <vt:variant>
        <vt:i4>5767174</vt:i4>
      </vt:variant>
      <vt:variant>
        <vt:i4>0</vt:i4>
      </vt:variant>
      <vt:variant>
        <vt:i4>0</vt:i4>
      </vt:variant>
      <vt:variant>
        <vt:i4>5</vt:i4>
      </vt:variant>
      <vt:variant>
        <vt:lpwstr>tel:+380442382317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Гончаренко С.В.</cp:lastModifiedBy>
  <cp:revision>2</cp:revision>
  <dcterms:created xsi:type="dcterms:W3CDTF">2020-02-12T10:02:00Z</dcterms:created>
  <dcterms:modified xsi:type="dcterms:W3CDTF">2020-02-12T10:02:00Z</dcterms:modified>
</cp:coreProperties>
</file>