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4F" w:rsidRDefault="0076664F">
      <w:pPr>
        <w:spacing w:before="240" w:after="240"/>
        <w:jc w:val="center"/>
        <w:rPr>
          <w:rFonts w:ascii="Times New Roman" w:hAnsi="Times New Roman" w:cs="Times New Roman"/>
          <w:sz w:val="28"/>
          <w:szCs w:val="28"/>
        </w:rPr>
      </w:pPr>
      <w:r w:rsidRPr="004B7927">
        <w:rPr>
          <w:rFonts w:ascii="Times New Roman" w:hAnsi="Times New Roman" w:cs="Times New Roman"/>
          <w:b/>
          <w:color w:val="000000"/>
          <w:sz w:val="28"/>
          <w:szCs w:val="28"/>
        </w:rPr>
        <w:t>Академія адвокатури України</w:t>
      </w:r>
      <w:r w:rsidRPr="004B7927">
        <w:rPr>
          <w:rFonts w:ascii="Times New Roman" w:hAnsi="Times New Roman" w:cs="Times New Roman"/>
          <w:b/>
          <w:color w:val="000000"/>
          <w:sz w:val="28"/>
          <w:szCs w:val="28"/>
        </w:rPr>
        <w:br/>
      </w:r>
      <w:r w:rsidRPr="004B7927">
        <w:rPr>
          <w:rFonts w:ascii="Times New Roman" w:hAnsi="Times New Roman" w:cs="Times New Roman"/>
          <w:sz w:val="28"/>
          <w:szCs w:val="28"/>
        </w:rPr>
        <w:t>Кафедра адвокатської майстерності та міжнародної юридичної практики</w:t>
      </w:r>
    </w:p>
    <w:p w:rsidR="004B7927" w:rsidRDefault="004B7927">
      <w:pPr>
        <w:spacing w:before="240" w:after="240"/>
        <w:jc w:val="center"/>
        <w:rPr>
          <w:rFonts w:ascii="Times New Roman" w:hAnsi="Times New Roman" w:cs="Times New Roman"/>
          <w:sz w:val="28"/>
          <w:szCs w:val="28"/>
        </w:rPr>
      </w:pPr>
      <w:r>
        <w:rPr>
          <w:rFonts w:ascii="Times New Roman" w:hAnsi="Times New Roman" w:cs="Times New Roman"/>
          <w:sz w:val="28"/>
          <w:szCs w:val="28"/>
        </w:rPr>
        <w:t>«ЮРИДИЧНА КЛІНІКА»</w:t>
      </w:r>
    </w:p>
    <w:p w:rsidR="00FC4576" w:rsidRPr="004B7927" w:rsidRDefault="00FC4576">
      <w:pPr>
        <w:spacing w:before="240" w:after="240"/>
        <w:jc w:val="center"/>
        <w:rPr>
          <w:rFonts w:ascii="Times New Roman" w:hAnsi="Times New Roman" w:cs="Times New Roman"/>
          <w:sz w:val="28"/>
          <w:szCs w:val="28"/>
          <w:lang w:val="ru-RU"/>
        </w:rPr>
      </w:pPr>
      <w:proofErr w:type="spellStart"/>
      <w:r>
        <w:rPr>
          <w:rFonts w:ascii="Times New Roman" w:hAnsi="Times New Roman" w:cs="Times New Roman"/>
          <w:sz w:val="28"/>
          <w:szCs w:val="28"/>
        </w:rPr>
        <w:t>Силабус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6179"/>
      </w:tblGrid>
      <w:tr w:rsidR="0076664F" w:rsidRPr="004B7927">
        <w:tc>
          <w:tcPr>
            <w:tcW w:w="3227" w:type="dxa"/>
          </w:tcPr>
          <w:p w:rsidR="0076664F" w:rsidRPr="004B7927" w:rsidRDefault="0076664F" w:rsidP="009F5E1E">
            <w:pPr>
              <w:spacing w:before="240" w:after="240"/>
              <w:rPr>
                <w:rFonts w:ascii="Times New Roman" w:hAnsi="Times New Roman" w:cs="Times New Roman"/>
                <w:color w:val="000000"/>
                <w:sz w:val="28"/>
                <w:szCs w:val="28"/>
                <w:lang w:val="en-US"/>
              </w:rPr>
            </w:pPr>
            <w:r w:rsidRPr="004B7927">
              <w:rPr>
                <w:rFonts w:ascii="Times New Roman" w:hAnsi="Times New Roman" w:cs="Times New Roman"/>
                <w:b/>
                <w:color w:val="000000"/>
                <w:sz w:val="28"/>
                <w:szCs w:val="28"/>
              </w:rPr>
              <w:t>Назва курсу</w:t>
            </w:r>
          </w:p>
        </w:tc>
        <w:tc>
          <w:tcPr>
            <w:tcW w:w="6338" w:type="dxa"/>
          </w:tcPr>
          <w:p w:rsidR="0076664F" w:rsidRPr="004B7927" w:rsidRDefault="0076664F" w:rsidP="009F5E1E">
            <w:pPr>
              <w:spacing w:before="240" w:after="240"/>
              <w:rPr>
                <w:rFonts w:ascii="Times New Roman" w:hAnsi="Times New Roman" w:cs="Times New Roman"/>
                <w:sz w:val="28"/>
                <w:szCs w:val="28"/>
                <w:lang w:val="en-US"/>
              </w:rPr>
            </w:pPr>
            <w:r w:rsidRPr="004B7927">
              <w:rPr>
                <w:rFonts w:ascii="Times New Roman" w:hAnsi="Times New Roman" w:cs="Times New Roman"/>
                <w:b/>
                <w:sz w:val="28"/>
                <w:szCs w:val="28"/>
              </w:rPr>
              <w:t>Юридична клініка</w:t>
            </w:r>
          </w:p>
        </w:tc>
      </w:tr>
      <w:tr w:rsidR="0076664F" w:rsidRPr="004B7927">
        <w:tc>
          <w:tcPr>
            <w:tcW w:w="3227" w:type="dxa"/>
          </w:tcPr>
          <w:p w:rsidR="0076664F" w:rsidRPr="004B7927" w:rsidRDefault="0076664F" w:rsidP="009F5E1E">
            <w:pPr>
              <w:spacing w:before="240" w:after="240"/>
              <w:rPr>
                <w:rFonts w:ascii="Times New Roman" w:hAnsi="Times New Roman" w:cs="Times New Roman"/>
                <w:color w:val="000000"/>
                <w:sz w:val="28"/>
                <w:szCs w:val="28"/>
                <w:lang w:val="en-US"/>
              </w:rPr>
            </w:pPr>
            <w:r w:rsidRPr="004B7927">
              <w:rPr>
                <w:rFonts w:ascii="Times New Roman" w:hAnsi="Times New Roman" w:cs="Times New Roman"/>
                <w:b/>
                <w:color w:val="000000"/>
                <w:sz w:val="28"/>
                <w:szCs w:val="28"/>
              </w:rPr>
              <w:t>Викладачі</w:t>
            </w:r>
          </w:p>
        </w:tc>
        <w:tc>
          <w:tcPr>
            <w:tcW w:w="6338" w:type="dxa"/>
          </w:tcPr>
          <w:p w:rsidR="0076664F" w:rsidRPr="004B7927" w:rsidRDefault="0076664F" w:rsidP="009F5E1E">
            <w:pPr>
              <w:spacing w:before="240" w:after="240"/>
              <w:rPr>
                <w:rFonts w:ascii="Times New Roman" w:hAnsi="Times New Roman" w:cs="Times New Roman"/>
                <w:sz w:val="28"/>
                <w:szCs w:val="28"/>
                <w:lang w:val="en-US"/>
              </w:rPr>
            </w:pPr>
            <w:r w:rsidRPr="004B7927">
              <w:rPr>
                <w:rFonts w:ascii="Times New Roman" w:hAnsi="Times New Roman" w:cs="Times New Roman"/>
                <w:sz w:val="28"/>
                <w:szCs w:val="28"/>
              </w:rPr>
              <w:t>Марина Цимбал</w:t>
            </w:r>
          </w:p>
        </w:tc>
      </w:tr>
      <w:tr w:rsidR="0076664F" w:rsidRPr="004B7927">
        <w:tc>
          <w:tcPr>
            <w:tcW w:w="3227" w:type="dxa"/>
          </w:tcPr>
          <w:p w:rsidR="0076664F" w:rsidRPr="004B7927" w:rsidRDefault="0076664F" w:rsidP="00FC4576">
            <w:pPr>
              <w:spacing w:before="240" w:after="240"/>
              <w:rPr>
                <w:rFonts w:ascii="Times New Roman" w:hAnsi="Times New Roman" w:cs="Times New Roman"/>
                <w:color w:val="000000"/>
                <w:sz w:val="28"/>
                <w:szCs w:val="28"/>
                <w:lang w:val="en-US"/>
              </w:rPr>
            </w:pPr>
            <w:proofErr w:type="spellStart"/>
            <w:r w:rsidRPr="004B7927">
              <w:rPr>
                <w:rFonts w:ascii="Times New Roman" w:hAnsi="Times New Roman" w:cs="Times New Roman"/>
                <w:b/>
                <w:color w:val="000000"/>
                <w:sz w:val="28"/>
                <w:szCs w:val="28"/>
              </w:rPr>
              <w:t>Профайл</w:t>
            </w:r>
            <w:proofErr w:type="spellEnd"/>
            <w:r w:rsidRPr="004B7927">
              <w:rPr>
                <w:rFonts w:ascii="Times New Roman" w:hAnsi="Times New Roman" w:cs="Times New Roman"/>
                <w:b/>
                <w:color w:val="000000"/>
                <w:sz w:val="28"/>
                <w:szCs w:val="28"/>
              </w:rPr>
              <w:t xml:space="preserve"> викладач</w:t>
            </w:r>
            <w:r w:rsidR="00FC4576">
              <w:rPr>
                <w:rFonts w:ascii="Times New Roman" w:hAnsi="Times New Roman" w:cs="Times New Roman"/>
                <w:b/>
                <w:color w:val="000000"/>
                <w:sz w:val="28"/>
                <w:szCs w:val="28"/>
              </w:rPr>
              <w:t>а:</w:t>
            </w:r>
          </w:p>
        </w:tc>
        <w:tc>
          <w:tcPr>
            <w:tcW w:w="6338" w:type="dxa"/>
          </w:tcPr>
          <w:p w:rsidR="0076664F" w:rsidRPr="004B7927" w:rsidRDefault="0076664F" w:rsidP="009F5E1E">
            <w:pPr>
              <w:spacing w:before="240" w:after="240"/>
              <w:rPr>
                <w:rFonts w:ascii="Times New Roman" w:hAnsi="Times New Roman" w:cs="Times New Roman"/>
                <w:sz w:val="28"/>
                <w:szCs w:val="28"/>
                <w:lang w:val="en-US"/>
              </w:rPr>
            </w:pPr>
          </w:p>
        </w:tc>
      </w:tr>
      <w:tr w:rsidR="0076664F" w:rsidRPr="004B7927">
        <w:tc>
          <w:tcPr>
            <w:tcW w:w="3227" w:type="dxa"/>
          </w:tcPr>
          <w:p w:rsidR="0076664F" w:rsidRPr="004B7927" w:rsidRDefault="0076664F" w:rsidP="009F5E1E">
            <w:pPr>
              <w:spacing w:before="240" w:after="240"/>
              <w:rPr>
                <w:rFonts w:ascii="Times New Roman" w:hAnsi="Times New Roman" w:cs="Times New Roman"/>
                <w:color w:val="000000"/>
                <w:sz w:val="28"/>
                <w:szCs w:val="28"/>
                <w:lang w:val="en-US"/>
              </w:rPr>
            </w:pPr>
            <w:r w:rsidRPr="004B7927">
              <w:rPr>
                <w:rFonts w:ascii="Times New Roman" w:hAnsi="Times New Roman" w:cs="Times New Roman"/>
                <w:b/>
                <w:color w:val="000000"/>
                <w:sz w:val="28"/>
                <w:szCs w:val="28"/>
              </w:rPr>
              <w:t>Контактний тел.</w:t>
            </w:r>
          </w:p>
        </w:tc>
        <w:tc>
          <w:tcPr>
            <w:tcW w:w="6338" w:type="dxa"/>
          </w:tcPr>
          <w:p w:rsidR="0076664F" w:rsidRPr="004B7927" w:rsidRDefault="0076664F" w:rsidP="009F5E1E">
            <w:pPr>
              <w:spacing w:before="240" w:after="240"/>
              <w:rPr>
                <w:rFonts w:ascii="Times New Roman" w:hAnsi="Times New Roman" w:cs="Times New Roman"/>
                <w:sz w:val="28"/>
                <w:szCs w:val="28"/>
                <w:lang w:val="en-US"/>
              </w:rPr>
            </w:pPr>
            <w:r w:rsidRPr="004B7927">
              <w:rPr>
                <w:rFonts w:ascii="Times New Roman" w:hAnsi="Times New Roman" w:cs="Times New Roman"/>
                <w:sz w:val="28"/>
                <w:szCs w:val="28"/>
                <w:highlight w:val="white"/>
              </w:rPr>
              <w:t>+380 (44) 246 5788</w:t>
            </w:r>
          </w:p>
        </w:tc>
      </w:tr>
      <w:tr w:rsidR="0076664F" w:rsidRPr="004B7927">
        <w:tc>
          <w:tcPr>
            <w:tcW w:w="3227" w:type="dxa"/>
          </w:tcPr>
          <w:p w:rsidR="0076664F" w:rsidRPr="004B7927" w:rsidRDefault="0076664F" w:rsidP="009F5E1E">
            <w:pPr>
              <w:spacing w:before="240" w:after="240"/>
              <w:rPr>
                <w:rFonts w:ascii="Times New Roman" w:hAnsi="Times New Roman" w:cs="Times New Roman"/>
                <w:color w:val="000000"/>
                <w:sz w:val="28"/>
                <w:szCs w:val="28"/>
                <w:lang w:val="en-US"/>
              </w:rPr>
            </w:pPr>
            <w:r w:rsidRPr="004B7927">
              <w:rPr>
                <w:rFonts w:ascii="Times New Roman" w:hAnsi="Times New Roman" w:cs="Times New Roman"/>
                <w:b/>
                <w:color w:val="000000"/>
                <w:sz w:val="28"/>
                <w:szCs w:val="28"/>
              </w:rPr>
              <w:t>E-mail:</w:t>
            </w:r>
          </w:p>
        </w:tc>
        <w:tc>
          <w:tcPr>
            <w:tcW w:w="6338" w:type="dxa"/>
          </w:tcPr>
          <w:p w:rsidR="0076664F" w:rsidRPr="004B7927" w:rsidRDefault="004B7927" w:rsidP="009F5E1E">
            <w:pPr>
              <w:spacing w:before="240" w:after="240"/>
              <w:rPr>
                <w:rFonts w:ascii="Times New Roman" w:hAnsi="Times New Roman" w:cs="Times New Roman"/>
                <w:sz w:val="28"/>
                <w:szCs w:val="28"/>
                <w:lang w:val="en-US"/>
              </w:rPr>
            </w:pPr>
            <w:hyperlink r:id="rId5" w:history="1">
              <w:r w:rsidRPr="001D0E58">
                <w:rPr>
                  <w:rStyle w:val="a8"/>
                  <w:rFonts w:ascii="Times New Roman" w:hAnsi="Times New Roman" w:cs="Times New Roman"/>
                  <w:sz w:val="28"/>
                  <w:szCs w:val="28"/>
                </w:rPr>
                <w:t>Marina.ts.ukr@gmail.com</w:t>
              </w:r>
            </w:hyperlink>
          </w:p>
        </w:tc>
      </w:tr>
      <w:tr w:rsidR="0076664F" w:rsidRPr="004B7927">
        <w:tc>
          <w:tcPr>
            <w:tcW w:w="3227" w:type="dxa"/>
          </w:tcPr>
          <w:p w:rsidR="0076664F" w:rsidRPr="004B7927" w:rsidRDefault="0076664F" w:rsidP="009F5E1E">
            <w:pPr>
              <w:spacing w:before="240" w:after="240"/>
              <w:rPr>
                <w:rFonts w:ascii="Times New Roman" w:hAnsi="Times New Roman" w:cs="Times New Roman"/>
                <w:color w:val="000000"/>
                <w:sz w:val="28"/>
                <w:szCs w:val="28"/>
                <w:lang w:val="en-US"/>
              </w:rPr>
            </w:pPr>
            <w:r w:rsidRPr="004B7927">
              <w:rPr>
                <w:rFonts w:ascii="Times New Roman" w:hAnsi="Times New Roman" w:cs="Times New Roman"/>
                <w:b/>
                <w:color w:val="000000"/>
                <w:sz w:val="28"/>
                <w:szCs w:val="28"/>
              </w:rPr>
              <w:t>Сторінка курсу в CMS</w:t>
            </w:r>
          </w:p>
        </w:tc>
        <w:tc>
          <w:tcPr>
            <w:tcW w:w="6338" w:type="dxa"/>
          </w:tcPr>
          <w:p w:rsidR="0076664F" w:rsidRPr="004B7927" w:rsidRDefault="0076664F" w:rsidP="009F5E1E">
            <w:pPr>
              <w:spacing w:before="240" w:after="240"/>
              <w:rPr>
                <w:rFonts w:ascii="Times New Roman" w:hAnsi="Times New Roman" w:cs="Times New Roman"/>
                <w:sz w:val="28"/>
                <w:szCs w:val="28"/>
                <w:lang w:val="en-US"/>
              </w:rPr>
            </w:pPr>
          </w:p>
        </w:tc>
      </w:tr>
      <w:tr w:rsidR="0076664F" w:rsidRPr="004B7927">
        <w:tc>
          <w:tcPr>
            <w:tcW w:w="3227" w:type="dxa"/>
          </w:tcPr>
          <w:p w:rsidR="0076664F" w:rsidRPr="004B7927" w:rsidRDefault="0076664F" w:rsidP="009F5E1E">
            <w:pPr>
              <w:spacing w:before="240" w:after="240"/>
              <w:rPr>
                <w:rFonts w:ascii="Times New Roman" w:hAnsi="Times New Roman" w:cs="Times New Roman"/>
                <w:color w:val="000000"/>
                <w:sz w:val="28"/>
                <w:szCs w:val="28"/>
                <w:lang w:val="en-US"/>
              </w:rPr>
            </w:pPr>
            <w:r w:rsidRPr="004B7927">
              <w:rPr>
                <w:rFonts w:ascii="Times New Roman" w:hAnsi="Times New Roman" w:cs="Times New Roman"/>
                <w:b/>
                <w:color w:val="000000"/>
                <w:sz w:val="28"/>
                <w:szCs w:val="28"/>
              </w:rPr>
              <w:t>Консультації</w:t>
            </w:r>
          </w:p>
        </w:tc>
        <w:tc>
          <w:tcPr>
            <w:tcW w:w="6338" w:type="dxa"/>
          </w:tcPr>
          <w:p w:rsidR="0076664F" w:rsidRPr="004B7927" w:rsidRDefault="0076664F" w:rsidP="009F5E1E">
            <w:pPr>
              <w:tabs>
                <w:tab w:val="left" w:pos="7097"/>
              </w:tabs>
              <w:rPr>
                <w:rFonts w:ascii="Times New Roman" w:hAnsi="Times New Roman" w:cs="Times New Roman"/>
                <w:sz w:val="28"/>
                <w:szCs w:val="28"/>
              </w:rPr>
            </w:pPr>
            <w:r w:rsidRPr="004B7927">
              <w:rPr>
                <w:rFonts w:ascii="Times New Roman" w:hAnsi="Times New Roman" w:cs="Times New Roman"/>
                <w:sz w:val="28"/>
                <w:szCs w:val="28"/>
              </w:rPr>
              <w:t xml:space="preserve">Онлайн-консультації: </w:t>
            </w:r>
          </w:p>
          <w:p w:rsidR="0076664F" w:rsidRPr="004B7927" w:rsidRDefault="0076664F" w:rsidP="00FC4576">
            <w:pPr>
              <w:spacing w:before="240" w:after="240"/>
              <w:rPr>
                <w:rFonts w:ascii="Times New Roman" w:hAnsi="Times New Roman" w:cs="Times New Roman"/>
                <w:sz w:val="28"/>
                <w:szCs w:val="28"/>
                <w:lang w:val="ru-RU"/>
              </w:rPr>
            </w:pPr>
            <w:r w:rsidRPr="004B7927">
              <w:rPr>
                <w:rFonts w:ascii="Times New Roman" w:hAnsi="Times New Roman" w:cs="Times New Roman"/>
                <w:sz w:val="28"/>
                <w:szCs w:val="28"/>
              </w:rPr>
              <w:t>- обговорення та затвердження запитань для інтерв’ювання клієнтів</w:t>
            </w:r>
          </w:p>
        </w:tc>
      </w:tr>
    </w:tbl>
    <w:p w:rsidR="0076664F" w:rsidRDefault="0076664F" w:rsidP="003849AE">
      <w:pPr>
        <w:ind w:left="567"/>
        <w:rPr>
          <w:rFonts w:ascii="Times New Roman" w:hAnsi="Times New Roman" w:cs="Times New Roman"/>
          <w:color w:val="000000"/>
          <w:sz w:val="28"/>
          <w:szCs w:val="28"/>
        </w:rPr>
      </w:pPr>
    </w:p>
    <w:p w:rsidR="00C063F0" w:rsidRPr="004B7927" w:rsidRDefault="00C063F0" w:rsidP="003849AE">
      <w:pPr>
        <w:ind w:left="567"/>
        <w:rPr>
          <w:rFonts w:ascii="Times New Roman" w:hAnsi="Times New Roman" w:cs="Times New Roman"/>
          <w:color w:val="000000"/>
          <w:sz w:val="28"/>
          <w:szCs w:val="28"/>
        </w:rPr>
      </w:pPr>
    </w:p>
    <w:p w:rsidR="0076664F" w:rsidRPr="00C063F0" w:rsidRDefault="0076664F" w:rsidP="00C063F0">
      <w:pPr>
        <w:pStyle w:val="ListParagraph"/>
        <w:numPr>
          <w:ilvl w:val="3"/>
          <w:numId w:val="5"/>
        </w:numPr>
        <w:ind w:left="357" w:hanging="357"/>
        <w:jc w:val="center"/>
        <w:rPr>
          <w:rFonts w:ascii="Times New Roman" w:hAnsi="Times New Roman" w:cs="Times New Roman"/>
          <w:b/>
          <w:color w:val="000000"/>
          <w:sz w:val="28"/>
          <w:szCs w:val="28"/>
        </w:rPr>
      </w:pPr>
      <w:r w:rsidRPr="00C063F0">
        <w:rPr>
          <w:rFonts w:ascii="Times New Roman" w:hAnsi="Times New Roman" w:cs="Times New Roman"/>
          <w:b/>
          <w:color w:val="000000"/>
          <w:sz w:val="28"/>
          <w:szCs w:val="28"/>
        </w:rPr>
        <w:t>Анотація до курсу</w:t>
      </w:r>
    </w:p>
    <w:p w:rsidR="0076664F" w:rsidRPr="004B7927" w:rsidRDefault="0076664F" w:rsidP="003849AE">
      <w:pPr>
        <w:pStyle w:val="ListParagraph"/>
        <w:ind w:left="2880"/>
        <w:rPr>
          <w:rFonts w:ascii="Times New Roman" w:hAnsi="Times New Roman" w:cs="Times New Roman"/>
          <w:color w:val="000000"/>
          <w:sz w:val="28"/>
          <w:szCs w:val="28"/>
        </w:rPr>
      </w:pPr>
    </w:p>
    <w:p w:rsidR="0076664F" w:rsidRPr="004B7927" w:rsidRDefault="0076664F">
      <w:pPr>
        <w:ind w:firstLine="567"/>
        <w:jc w:val="both"/>
        <w:rPr>
          <w:rFonts w:ascii="Times New Roman" w:hAnsi="Times New Roman" w:cs="Times New Roman"/>
          <w:color w:val="000000"/>
          <w:sz w:val="28"/>
          <w:szCs w:val="28"/>
        </w:rPr>
      </w:pPr>
      <w:r w:rsidRPr="004B7927">
        <w:rPr>
          <w:rFonts w:ascii="Times New Roman" w:hAnsi="Times New Roman" w:cs="Times New Roman"/>
          <w:b/>
          <w:color w:val="000000"/>
          <w:sz w:val="28"/>
          <w:szCs w:val="28"/>
        </w:rPr>
        <w:t>Юридична клініка</w:t>
      </w:r>
      <w:r w:rsidRPr="004B7927">
        <w:rPr>
          <w:rFonts w:ascii="Times New Roman" w:hAnsi="Times New Roman" w:cs="Times New Roman"/>
          <w:color w:val="000000"/>
          <w:sz w:val="28"/>
          <w:szCs w:val="28"/>
        </w:rPr>
        <w:t xml:space="preserve"> – це унікальна лабораторія клінічних технологій навчання, де студенти можуть набути саме тих умінь і навичок, які знадобляться їм у подальшій професійній діяльності. Аналіз функціонування юридичних клінік в Україні допоміг виділити ті аспекти роботи юриста-практика, на яких не акцентується увага під час вивчення базових навчальних дисциплін і саме на вивченні яких будується ця навчальна програма. </w:t>
      </w:r>
    </w:p>
    <w:p w:rsidR="0076664F" w:rsidRDefault="0076664F">
      <w:pPr>
        <w:spacing w:after="120"/>
        <w:ind w:firstLine="567"/>
        <w:jc w:val="both"/>
        <w:rPr>
          <w:rFonts w:ascii="Times New Roman" w:hAnsi="Times New Roman" w:cs="Times New Roman"/>
          <w:color w:val="000000"/>
          <w:sz w:val="28"/>
          <w:szCs w:val="28"/>
        </w:rPr>
      </w:pPr>
      <w:r w:rsidRPr="004B7927">
        <w:rPr>
          <w:rFonts w:ascii="Times New Roman" w:hAnsi="Times New Roman" w:cs="Times New Roman"/>
          <w:color w:val="000000"/>
          <w:sz w:val="28"/>
          <w:szCs w:val="28"/>
        </w:rPr>
        <w:t xml:space="preserve">Сучасні стандарти оцінки випускників </w:t>
      </w:r>
      <w:r w:rsidR="004B7927" w:rsidRPr="004B7927">
        <w:rPr>
          <w:rFonts w:ascii="Times New Roman" w:hAnsi="Times New Roman" w:cs="Times New Roman"/>
          <w:color w:val="000000"/>
          <w:sz w:val="28"/>
          <w:szCs w:val="28"/>
        </w:rPr>
        <w:t>закладу вищої освіти</w:t>
      </w:r>
      <w:r w:rsidRPr="004B7927">
        <w:rPr>
          <w:rFonts w:ascii="Times New Roman" w:hAnsi="Times New Roman" w:cs="Times New Roman"/>
          <w:color w:val="000000"/>
          <w:sz w:val="28"/>
          <w:szCs w:val="28"/>
        </w:rPr>
        <w:t xml:space="preserve"> вимагають від юриста володіння професійною етикою, правовою та психологічною культурою, глибокою повагою до закону та обачним ставленням до соціальних цінностей правової держави, твердістю моральних переконань, почуттям обов’язку.</w:t>
      </w:r>
    </w:p>
    <w:p w:rsidR="0076664F" w:rsidRPr="00C063F0" w:rsidRDefault="00FC4576" w:rsidP="00C063F0">
      <w:pPr>
        <w:pStyle w:val="ListParagraph"/>
        <w:numPr>
          <w:ilvl w:val="3"/>
          <w:numId w:val="5"/>
        </w:numPr>
        <w:ind w:left="357" w:hanging="357"/>
        <w:jc w:val="center"/>
        <w:rPr>
          <w:rFonts w:ascii="Times New Roman" w:hAnsi="Times New Roman" w:cs="Times New Roman"/>
          <w:b/>
          <w:color w:val="000000"/>
          <w:sz w:val="28"/>
          <w:szCs w:val="28"/>
        </w:rPr>
      </w:pPr>
      <w:r>
        <w:rPr>
          <w:rFonts w:ascii="Times New Roman" w:hAnsi="Times New Roman" w:cs="Times New Roman"/>
          <w:color w:val="000000"/>
          <w:sz w:val="28"/>
          <w:szCs w:val="28"/>
        </w:rPr>
        <w:br w:type="page"/>
      </w:r>
      <w:r w:rsidR="0076664F" w:rsidRPr="004B7927">
        <w:rPr>
          <w:rFonts w:ascii="Times New Roman" w:hAnsi="Times New Roman" w:cs="Times New Roman"/>
          <w:b/>
          <w:color w:val="000000"/>
          <w:sz w:val="28"/>
          <w:szCs w:val="28"/>
        </w:rPr>
        <w:lastRenderedPageBreak/>
        <w:t>Мета та цілі курсу</w:t>
      </w:r>
    </w:p>
    <w:p w:rsidR="0076664F" w:rsidRPr="004B7927" w:rsidRDefault="0076664F">
      <w:pPr>
        <w:ind w:firstLine="567"/>
        <w:jc w:val="both"/>
        <w:rPr>
          <w:rFonts w:ascii="Times New Roman" w:hAnsi="Times New Roman" w:cs="Times New Roman"/>
          <w:color w:val="000000"/>
          <w:sz w:val="28"/>
          <w:szCs w:val="28"/>
        </w:rPr>
      </w:pPr>
      <w:r w:rsidRPr="004B7927">
        <w:rPr>
          <w:rFonts w:ascii="Times New Roman" w:hAnsi="Times New Roman" w:cs="Times New Roman"/>
          <w:color w:val="000000"/>
          <w:sz w:val="28"/>
          <w:szCs w:val="28"/>
        </w:rPr>
        <w:t xml:space="preserve">Концептуальним завданням навчальної дисципліни є розгляд теоретико-методологічних основ юридичної практики, що застосовується в діяльності юридичних клінік України, практичне застосування елементів професійного досвіду практикуючого юриста. </w:t>
      </w:r>
    </w:p>
    <w:p w:rsidR="0076664F" w:rsidRPr="004B7927" w:rsidRDefault="0076664F">
      <w:pPr>
        <w:ind w:firstLine="567"/>
        <w:jc w:val="both"/>
        <w:rPr>
          <w:rFonts w:ascii="Times New Roman" w:hAnsi="Times New Roman" w:cs="Times New Roman"/>
          <w:color w:val="000000"/>
          <w:sz w:val="28"/>
          <w:szCs w:val="28"/>
        </w:rPr>
      </w:pPr>
    </w:p>
    <w:p w:rsidR="0076664F" w:rsidRPr="00C063F0" w:rsidRDefault="0076664F" w:rsidP="00C063F0">
      <w:pPr>
        <w:pStyle w:val="ListParagraph"/>
        <w:numPr>
          <w:ilvl w:val="3"/>
          <w:numId w:val="5"/>
        </w:numPr>
        <w:ind w:left="357" w:hanging="357"/>
        <w:jc w:val="center"/>
        <w:rPr>
          <w:rFonts w:ascii="Times New Roman" w:hAnsi="Times New Roman" w:cs="Times New Roman"/>
          <w:b/>
          <w:color w:val="000000"/>
          <w:sz w:val="28"/>
          <w:szCs w:val="28"/>
        </w:rPr>
      </w:pPr>
      <w:r w:rsidRPr="004B7927">
        <w:rPr>
          <w:rFonts w:ascii="Times New Roman" w:hAnsi="Times New Roman" w:cs="Times New Roman"/>
          <w:b/>
          <w:color w:val="000000"/>
          <w:sz w:val="28"/>
          <w:szCs w:val="28"/>
        </w:rPr>
        <w:t>Формат курсу</w:t>
      </w:r>
    </w:p>
    <w:p w:rsidR="0076664F" w:rsidRPr="004B7927" w:rsidRDefault="0076664F">
      <w:pPr>
        <w:ind w:firstLine="567"/>
        <w:jc w:val="both"/>
        <w:rPr>
          <w:rFonts w:ascii="Times New Roman" w:hAnsi="Times New Roman" w:cs="Times New Roman"/>
          <w:color w:val="000000"/>
          <w:sz w:val="28"/>
          <w:szCs w:val="28"/>
          <w:highlight w:val="white"/>
        </w:rPr>
      </w:pPr>
      <w:r w:rsidRPr="004B7927">
        <w:rPr>
          <w:rFonts w:ascii="Times New Roman" w:hAnsi="Times New Roman" w:cs="Times New Roman"/>
          <w:color w:val="000000"/>
          <w:sz w:val="28"/>
          <w:szCs w:val="28"/>
          <w:highlight w:val="white"/>
        </w:rPr>
        <w:t>В межах курсу студенти проходять весь процес інтерв’ювання клієнтів та надання первинної правової допомоги, а також правоосвітньої діяльності.  Отримують практичні рекомендації щодо надання консультацій з різних галузей права, та роботи зі складними клієнтами.</w:t>
      </w:r>
    </w:p>
    <w:p w:rsidR="0076664F" w:rsidRPr="004B7927" w:rsidRDefault="0076664F">
      <w:pPr>
        <w:ind w:firstLine="567"/>
        <w:jc w:val="both"/>
        <w:rPr>
          <w:rFonts w:ascii="Times New Roman" w:hAnsi="Times New Roman" w:cs="Times New Roman"/>
          <w:color w:val="000000"/>
          <w:sz w:val="28"/>
          <w:szCs w:val="28"/>
        </w:rPr>
      </w:pPr>
    </w:p>
    <w:p w:rsidR="0076664F" w:rsidRPr="00B123F8" w:rsidRDefault="0076664F" w:rsidP="00B123F8">
      <w:pPr>
        <w:pStyle w:val="ListParagraph"/>
        <w:numPr>
          <w:ilvl w:val="3"/>
          <w:numId w:val="5"/>
        </w:numPr>
        <w:ind w:left="357" w:hanging="357"/>
        <w:jc w:val="center"/>
        <w:rPr>
          <w:rFonts w:ascii="Times New Roman" w:hAnsi="Times New Roman" w:cs="Times New Roman"/>
          <w:b/>
          <w:color w:val="000000"/>
          <w:sz w:val="28"/>
          <w:szCs w:val="28"/>
        </w:rPr>
      </w:pPr>
      <w:r w:rsidRPr="004B7927">
        <w:rPr>
          <w:rFonts w:ascii="Times New Roman" w:hAnsi="Times New Roman" w:cs="Times New Roman"/>
          <w:b/>
          <w:color w:val="000000"/>
          <w:sz w:val="28"/>
          <w:szCs w:val="28"/>
        </w:rPr>
        <w:t>Результати навчання</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 xml:space="preserve">аргументовано виокремлювати та аналізувати коло відносин, які регулюються нормами чинного законодавства; </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демонструвати знання і навички з аналізу правових конструкцій з точки зору їх змісту та практичної значимості, продукування нових ідей для розв’язання практичних завдань у сфері професійної юридичної діяльності;</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 xml:space="preserve">розуміти базові теоретико-правові підходи, на основі яких здійснюється тлумачення та застосування норм і засад чинного законодавства; </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надавати належну правову, соціально-економічну й етичну оцінку юридичним конструкціям та правильно користуватися правовою термінологією;</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активно демонструвати лідерські навички у здійсненні прикладного аналізу особливостей застосування положень матеріального та процесуального законодавства, з усвідомленням відповідальності за результати прийнятих рішень, вміння мотивувати та керувати роботою інших для досягнення визначеної мети;</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 xml:space="preserve">застосовувати набуті знання й уміння розв’язувати практичні завдання та вміти самостійно орієнтуватися у чинному законодавстві та спеціальній літературі; </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 xml:space="preserve">самостійно застосовувати відповідні правові норми та положення актів чинного законодавства при розв’язанні ситуаційних завдань в межах запропонованої конкретної практичної ситуації; </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складати проекти відповідних юридичних документів, спираючись на здобуті знання, вміння та навички;</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вміти розробляти аналітичні правові висновки щодо змін та удосконалення законопроектів у сфері приватного права;</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вміти аналізувати практику застосування норм національного  законодавства у приватно-правовій сфері до запропонованих ситуативних завдань, вільно викладати думки, використовуючи грамотну за змістом та викладенням юридичну лексику;</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 xml:space="preserve">вміти формулювати та визначати правову позицію по конкретній справі, тактику захисту чи представництва у сімейних, житлових, адміністративних, спадкових та цивільних справах з використанням </w:t>
      </w:r>
      <w:r w:rsidRPr="004B7927">
        <w:rPr>
          <w:rFonts w:ascii="Times New Roman" w:hAnsi="Times New Roman" w:cs="Times New Roman"/>
          <w:sz w:val="28"/>
          <w:szCs w:val="28"/>
        </w:rPr>
        <w:lastRenderedPageBreak/>
        <w:t>відповідних матеріалів судової практики, зокрема Постанов Пленуму Верховного Суду;</w:t>
      </w:r>
    </w:p>
    <w:p w:rsidR="0076664F" w:rsidRPr="004B7927" w:rsidRDefault="0076664F">
      <w:pPr>
        <w:widowControl w:val="0"/>
        <w:numPr>
          <w:ilvl w:val="0"/>
          <w:numId w:val="6"/>
        </w:numPr>
        <w:tabs>
          <w:tab w:val="left" w:pos="993"/>
          <w:tab w:val="left" w:pos="1134"/>
        </w:tabs>
        <w:ind w:left="0" w:firstLine="567"/>
        <w:jc w:val="both"/>
        <w:rPr>
          <w:rFonts w:ascii="Times New Roman" w:hAnsi="Times New Roman" w:cs="Times New Roman"/>
          <w:sz w:val="28"/>
          <w:szCs w:val="28"/>
        </w:rPr>
      </w:pPr>
      <w:r w:rsidRPr="004B7927">
        <w:rPr>
          <w:rFonts w:ascii="Times New Roman" w:hAnsi="Times New Roman" w:cs="Times New Roman"/>
          <w:sz w:val="28"/>
          <w:szCs w:val="28"/>
        </w:rPr>
        <w:t>усвідомлювати необхідність навчання впродовж життя та підвищення рівня власної професійної кваліфікації та конкурентоздатності.</w:t>
      </w:r>
    </w:p>
    <w:p w:rsidR="0076664F" w:rsidRPr="004B7927" w:rsidRDefault="0076664F">
      <w:pPr>
        <w:rPr>
          <w:rFonts w:ascii="Times New Roman" w:hAnsi="Times New Roman" w:cs="Times New Roman"/>
          <w:sz w:val="28"/>
          <w:szCs w:val="28"/>
        </w:rPr>
      </w:pPr>
    </w:p>
    <w:p w:rsidR="0076664F" w:rsidRPr="004B7927" w:rsidRDefault="0076664F" w:rsidP="00C3091B">
      <w:pPr>
        <w:jc w:val="both"/>
        <w:rPr>
          <w:rFonts w:ascii="Times New Roman" w:hAnsi="Times New Roman" w:cs="Times New Roman"/>
          <w:b/>
          <w:sz w:val="28"/>
          <w:szCs w:val="28"/>
          <w:u w:val="single"/>
        </w:rPr>
      </w:pPr>
      <w:r w:rsidRPr="004B7927">
        <w:rPr>
          <w:rFonts w:ascii="Times New Roman" w:hAnsi="Times New Roman" w:cs="Times New Roman"/>
          <w:b/>
          <w:sz w:val="28"/>
          <w:szCs w:val="28"/>
          <w:u w:val="single"/>
        </w:rPr>
        <w:t>Програмні результати навчання:</w:t>
      </w:r>
    </w:p>
    <w:p w:rsidR="0076664F" w:rsidRPr="004B7927" w:rsidRDefault="0076664F" w:rsidP="00C3091B">
      <w:pPr>
        <w:widowControl w:val="0"/>
        <w:ind w:firstLine="567"/>
        <w:jc w:val="both"/>
        <w:rPr>
          <w:rFonts w:ascii="Times New Roman" w:hAnsi="Times New Roman" w:cs="Times New Roman"/>
          <w:sz w:val="28"/>
          <w:szCs w:val="28"/>
        </w:rPr>
      </w:pPr>
      <w:r w:rsidRPr="004B7927">
        <w:rPr>
          <w:rFonts w:ascii="Times New Roman" w:hAnsi="Times New Roman" w:cs="Times New Roman"/>
          <w:sz w:val="28"/>
          <w:szCs w:val="28"/>
        </w:rPr>
        <w:t>ПРН-2: Розуміти базові теоретико-правові підходи, на основі яких здійснюється тлумачення та застосування норм і засад чинного законодавства.</w:t>
      </w:r>
    </w:p>
    <w:p w:rsidR="0076664F" w:rsidRPr="004B7927" w:rsidRDefault="0076664F" w:rsidP="00C3091B">
      <w:pPr>
        <w:ind w:firstLine="567"/>
        <w:jc w:val="both"/>
        <w:rPr>
          <w:rFonts w:ascii="Times New Roman" w:hAnsi="Times New Roman" w:cs="Times New Roman"/>
          <w:b/>
          <w:sz w:val="28"/>
          <w:szCs w:val="28"/>
        </w:rPr>
      </w:pPr>
      <w:r w:rsidRPr="004B7927">
        <w:rPr>
          <w:rFonts w:ascii="Times New Roman" w:hAnsi="Times New Roman" w:cs="Times New Roman"/>
          <w:sz w:val="28"/>
          <w:szCs w:val="28"/>
        </w:rPr>
        <w:t xml:space="preserve">ПРН-7: </w:t>
      </w:r>
      <w:r w:rsidRPr="004B7927">
        <w:rPr>
          <w:rFonts w:ascii="Times New Roman" w:hAnsi="Times New Roman" w:cs="Times New Roman"/>
          <w:sz w:val="28"/>
          <w:szCs w:val="28"/>
          <w:lang w:eastAsia="ar-SA"/>
        </w:rPr>
        <w:t>Складати процесуальні документи для ведення справ у судових органах.</w:t>
      </w:r>
    </w:p>
    <w:p w:rsidR="0076664F" w:rsidRPr="004B7927" w:rsidRDefault="0076664F" w:rsidP="00C3091B">
      <w:pPr>
        <w:widowControl w:val="0"/>
        <w:ind w:firstLine="567"/>
        <w:jc w:val="both"/>
        <w:rPr>
          <w:rFonts w:ascii="Times New Roman" w:hAnsi="Times New Roman" w:cs="Times New Roman"/>
          <w:sz w:val="28"/>
          <w:szCs w:val="28"/>
          <w:lang w:eastAsia="ar-SA"/>
        </w:rPr>
      </w:pPr>
      <w:r w:rsidRPr="004B7927">
        <w:rPr>
          <w:rFonts w:ascii="Times New Roman" w:hAnsi="Times New Roman" w:cs="Times New Roman"/>
          <w:sz w:val="28"/>
          <w:szCs w:val="28"/>
        </w:rPr>
        <w:t xml:space="preserve">ПРН-9: </w:t>
      </w:r>
      <w:r w:rsidRPr="004B7927">
        <w:rPr>
          <w:rFonts w:ascii="Times New Roman" w:hAnsi="Times New Roman" w:cs="Times New Roman"/>
          <w:sz w:val="28"/>
          <w:szCs w:val="28"/>
          <w:lang w:eastAsia="ar-SA"/>
        </w:rPr>
        <w:t>Відповідально й етично виконувати стандартну некерівну роботу в юридичній службі організацій, підприємств, зокрема приватної юридичної практики, уникати конфліктів інтересів.</w:t>
      </w:r>
    </w:p>
    <w:p w:rsidR="0076664F" w:rsidRPr="004B7927" w:rsidRDefault="0076664F" w:rsidP="00C3091B">
      <w:pPr>
        <w:widowControl w:val="0"/>
        <w:ind w:firstLine="567"/>
        <w:jc w:val="both"/>
        <w:rPr>
          <w:rFonts w:ascii="Times New Roman" w:hAnsi="Times New Roman" w:cs="Times New Roman"/>
          <w:sz w:val="28"/>
          <w:szCs w:val="28"/>
          <w:lang w:eastAsia="ar-SA"/>
        </w:rPr>
      </w:pPr>
      <w:r w:rsidRPr="004B7927">
        <w:rPr>
          <w:rFonts w:ascii="Times New Roman" w:hAnsi="Times New Roman" w:cs="Times New Roman"/>
          <w:sz w:val="28"/>
          <w:szCs w:val="28"/>
        </w:rPr>
        <w:t xml:space="preserve">ПРН-11: </w:t>
      </w:r>
      <w:r w:rsidRPr="004B7927">
        <w:rPr>
          <w:rFonts w:ascii="Times New Roman" w:hAnsi="Times New Roman" w:cs="Times New Roman"/>
          <w:sz w:val="28"/>
          <w:szCs w:val="28"/>
          <w:lang w:eastAsia="ar-SA"/>
        </w:rPr>
        <w:t>Надавати юридичні висновки й консультації, формулювати юридичну позицію в інтересах клієнта.</w:t>
      </w:r>
    </w:p>
    <w:p w:rsidR="0076664F" w:rsidRPr="004B7927" w:rsidRDefault="0076664F" w:rsidP="00C3091B">
      <w:pPr>
        <w:widowControl w:val="0"/>
        <w:ind w:firstLine="567"/>
        <w:jc w:val="both"/>
        <w:rPr>
          <w:rFonts w:ascii="Times New Roman" w:hAnsi="Times New Roman" w:cs="Times New Roman"/>
          <w:sz w:val="28"/>
          <w:szCs w:val="28"/>
          <w:lang w:eastAsia="ar-SA"/>
        </w:rPr>
      </w:pPr>
      <w:r w:rsidRPr="004B7927">
        <w:rPr>
          <w:rFonts w:ascii="Times New Roman" w:hAnsi="Times New Roman" w:cs="Times New Roman"/>
          <w:sz w:val="28"/>
          <w:szCs w:val="28"/>
        </w:rPr>
        <w:t xml:space="preserve">ПРН-12: </w:t>
      </w:r>
      <w:r w:rsidRPr="004B7927">
        <w:rPr>
          <w:rFonts w:ascii="Times New Roman" w:hAnsi="Times New Roman" w:cs="Times New Roman"/>
          <w:sz w:val="28"/>
          <w:szCs w:val="28"/>
          <w:lang w:eastAsia="ar-SA"/>
        </w:rPr>
        <w:t>Дискутувати з юридичних питань на високому рівні, бути коректним до представників іншої точки зору, виявляти сильні та слабкі сторони чужої аргументації.</w:t>
      </w:r>
    </w:p>
    <w:p w:rsidR="0076664F" w:rsidRPr="004B7927" w:rsidRDefault="0076664F" w:rsidP="00C3091B">
      <w:pPr>
        <w:widowControl w:val="0"/>
        <w:ind w:firstLine="567"/>
        <w:jc w:val="both"/>
        <w:rPr>
          <w:rFonts w:ascii="Times New Roman" w:hAnsi="Times New Roman" w:cs="Times New Roman"/>
          <w:sz w:val="28"/>
          <w:szCs w:val="28"/>
        </w:rPr>
      </w:pPr>
      <w:r w:rsidRPr="004B7927">
        <w:rPr>
          <w:rFonts w:ascii="Times New Roman" w:hAnsi="Times New Roman" w:cs="Times New Roman"/>
          <w:sz w:val="28"/>
          <w:szCs w:val="28"/>
        </w:rPr>
        <w:t xml:space="preserve">ПРН-16: </w:t>
      </w:r>
      <w:r w:rsidRPr="004B7927">
        <w:rPr>
          <w:rFonts w:ascii="Times New Roman" w:hAnsi="Times New Roman" w:cs="Times New Roman"/>
          <w:sz w:val="28"/>
          <w:szCs w:val="28"/>
          <w:lang w:eastAsia="ar-SA"/>
        </w:rPr>
        <w:t>Демонструвати навички письмової та усної комунікації, фахово використовувати юридичну термінологію.</w:t>
      </w:r>
    </w:p>
    <w:p w:rsidR="0076664F" w:rsidRPr="004B7927" w:rsidRDefault="0076664F" w:rsidP="00C3091B">
      <w:pPr>
        <w:widowControl w:val="0"/>
        <w:ind w:firstLine="567"/>
        <w:jc w:val="both"/>
        <w:rPr>
          <w:rFonts w:ascii="Times New Roman" w:hAnsi="Times New Roman" w:cs="Times New Roman"/>
          <w:sz w:val="28"/>
          <w:szCs w:val="28"/>
        </w:rPr>
      </w:pPr>
      <w:r w:rsidRPr="004B7927">
        <w:rPr>
          <w:rFonts w:ascii="Times New Roman" w:hAnsi="Times New Roman" w:cs="Times New Roman"/>
          <w:sz w:val="28"/>
          <w:szCs w:val="28"/>
        </w:rPr>
        <w:t>ПРН-19: Самостійно приймати рішення, бути лідером, нести відповідальність за стратегічний розвиток команди.</w:t>
      </w:r>
    </w:p>
    <w:p w:rsidR="0076664F" w:rsidRPr="004B7927" w:rsidRDefault="0076664F" w:rsidP="00C3091B">
      <w:pPr>
        <w:ind w:firstLine="567"/>
        <w:jc w:val="both"/>
        <w:rPr>
          <w:rFonts w:ascii="Times New Roman" w:hAnsi="Times New Roman" w:cs="Times New Roman"/>
          <w:sz w:val="28"/>
          <w:szCs w:val="28"/>
          <w:lang w:eastAsia="ar-SA"/>
        </w:rPr>
      </w:pPr>
      <w:r w:rsidRPr="004B7927">
        <w:rPr>
          <w:rFonts w:ascii="Times New Roman" w:hAnsi="Times New Roman" w:cs="Times New Roman"/>
          <w:sz w:val="28"/>
          <w:szCs w:val="28"/>
        </w:rPr>
        <w:t xml:space="preserve">ПРН-20: </w:t>
      </w:r>
      <w:r w:rsidRPr="004B7927">
        <w:rPr>
          <w:rFonts w:ascii="Times New Roman" w:hAnsi="Times New Roman" w:cs="Times New Roman"/>
          <w:sz w:val="28"/>
          <w:szCs w:val="28"/>
          <w:lang w:eastAsia="ar-SA"/>
        </w:rPr>
        <w:t>Усвідомлювати необхідність навчання впродовж усього життя, дотримуватися принципів безперервного розвитку та постійного самовдосконалення; прагнути професійного зростання, проявляти толерантність та готовність до інноваційних змін.</w:t>
      </w:r>
    </w:p>
    <w:p w:rsidR="0076664F" w:rsidRPr="004B7927" w:rsidRDefault="0076664F" w:rsidP="00C3091B">
      <w:pPr>
        <w:ind w:firstLine="567"/>
        <w:jc w:val="both"/>
        <w:rPr>
          <w:rFonts w:ascii="Times New Roman" w:hAnsi="Times New Roman" w:cs="Times New Roman"/>
          <w:sz w:val="28"/>
          <w:szCs w:val="28"/>
          <w:u w:val="single"/>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3544"/>
        <w:gridCol w:w="992"/>
        <w:gridCol w:w="992"/>
        <w:gridCol w:w="1276"/>
        <w:gridCol w:w="1017"/>
      </w:tblGrid>
      <w:tr w:rsidR="0076664F" w:rsidRPr="004B7927">
        <w:tc>
          <w:tcPr>
            <w:tcW w:w="9381" w:type="dxa"/>
            <w:gridSpan w:val="6"/>
          </w:tcPr>
          <w:p w:rsidR="0076664F" w:rsidRPr="00B123F8" w:rsidRDefault="0076664F" w:rsidP="00B123F8">
            <w:pPr>
              <w:pStyle w:val="ListParagraph"/>
              <w:numPr>
                <w:ilvl w:val="3"/>
                <w:numId w:val="5"/>
              </w:numPr>
              <w:ind w:left="357" w:hanging="357"/>
              <w:jc w:val="center"/>
              <w:rPr>
                <w:rFonts w:ascii="Times New Roman" w:hAnsi="Times New Roman" w:cs="Times New Roman"/>
                <w:b/>
                <w:color w:val="000000"/>
                <w:sz w:val="28"/>
                <w:szCs w:val="28"/>
              </w:rPr>
            </w:pPr>
            <w:r w:rsidRPr="00B123F8">
              <w:rPr>
                <w:rFonts w:ascii="Times New Roman" w:hAnsi="Times New Roman" w:cs="Times New Roman"/>
                <w:b/>
                <w:color w:val="000000"/>
                <w:sz w:val="28"/>
                <w:szCs w:val="28"/>
              </w:rPr>
              <w:t xml:space="preserve">Організація навчання </w:t>
            </w:r>
          </w:p>
        </w:tc>
      </w:tr>
      <w:tr w:rsidR="0076664F" w:rsidRPr="004B7927">
        <w:tc>
          <w:tcPr>
            <w:tcW w:w="9381" w:type="dxa"/>
            <w:gridSpan w:val="6"/>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sz w:val="28"/>
                <w:szCs w:val="28"/>
              </w:rPr>
              <w:t>Тематика навчальної дисципліни</w:t>
            </w:r>
          </w:p>
        </w:tc>
      </w:tr>
      <w:tr w:rsidR="0076664F" w:rsidRPr="004B7927">
        <w:trPr>
          <w:trHeight w:val="294"/>
        </w:trPr>
        <w:tc>
          <w:tcPr>
            <w:tcW w:w="1560" w:type="dxa"/>
            <w:vMerge w:val="restart"/>
            <w:vAlign w:val="center"/>
          </w:tcPr>
          <w:p w:rsidR="0076664F" w:rsidRPr="004B7927" w:rsidRDefault="0076664F" w:rsidP="00FC4576">
            <w:pPr>
              <w:jc w:val="center"/>
              <w:rPr>
                <w:rFonts w:ascii="Times New Roman" w:hAnsi="Times New Roman" w:cs="Times New Roman"/>
                <w:sz w:val="28"/>
                <w:szCs w:val="28"/>
              </w:rPr>
            </w:pPr>
          </w:p>
        </w:tc>
        <w:tc>
          <w:tcPr>
            <w:tcW w:w="3544" w:type="dxa"/>
            <w:vMerge w:val="restart"/>
            <w:vAlign w:val="center"/>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sz w:val="28"/>
                <w:szCs w:val="28"/>
              </w:rPr>
              <w:t>Тема</w:t>
            </w:r>
          </w:p>
        </w:tc>
        <w:tc>
          <w:tcPr>
            <w:tcW w:w="992" w:type="dxa"/>
            <w:vMerge w:val="restart"/>
            <w:vAlign w:val="center"/>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sz w:val="28"/>
                <w:szCs w:val="28"/>
              </w:rPr>
              <w:t>Всього</w:t>
            </w:r>
          </w:p>
        </w:tc>
        <w:tc>
          <w:tcPr>
            <w:tcW w:w="3285" w:type="dxa"/>
            <w:gridSpan w:val="3"/>
            <w:vAlign w:val="center"/>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sz w:val="28"/>
                <w:szCs w:val="28"/>
              </w:rPr>
              <w:t>Кількість годин</w:t>
            </w:r>
          </w:p>
        </w:tc>
      </w:tr>
      <w:tr w:rsidR="0076664F" w:rsidRPr="004B7927">
        <w:trPr>
          <w:trHeight w:val="314"/>
        </w:trPr>
        <w:tc>
          <w:tcPr>
            <w:tcW w:w="1560" w:type="dxa"/>
            <w:vMerge/>
            <w:vAlign w:val="center"/>
          </w:tcPr>
          <w:p w:rsidR="0076664F" w:rsidRPr="004B7927" w:rsidRDefault="0076664F" w:rsidP="00FC4576">
            <w:pPr>
              <w:widowControl w:val="0"/>
              <w:rPr>
                <w:rFonts w:ascii="Times New Roman" w:hAnsi="Times New Roman" w:cs="Times New Roman"/>
                <w:sz w:val="28"/>
                <w:szCs w:val="28"/>
              </w:rPr>
            </w:pPr>
          </w:p>
        </w:tc>
        <w:tc>
          <w:tcPr>
            <w:tcW w:w="3544" w:type="dxa"/>
            <w:vMerge/>
            <w:vAlign w:val="center"/>
          </w:tcPr>
          <w:p w:rsidR="0076664F" w:rsidRPr="004B7927" w:rsidRDefault="0076664F" w:rsidP="00FC4576">
            <w:pPr>
              <w:widowControl w:val="0"/>
              <w:rPr>
                <w:rFonts w:ascii="Times New Roman" w:hAnsi="Times New Roman" w:cs="Times New Roman"/>
                <w:sz w:val="28"/>
                <w:szCs w:val="28"/>
              </w:rPr>
            </w:pPr>
          </w:p>
        </w:tc>
        <w:tc>
          <w:tcPr>
            <w:tcW w:w="992" w:type="dxa"/>
            <w:vMerge/>
            <w:vAlign w:val="center"/>
          </w:tcPr>
          <w:p w:rsidR="0076664F" w:rsidRPr="004B7927" w:rsidRDefault="0076664F" w:rsidP="00FC4576">
            <w:pPr>
              <w:widowControl w:val="0"/>
              <w:rPr>
                <w:rFonts w:ascii="Times New Roman" w:hAnsi="Times New Roman" w:cs="Times New Roman"/>
                <w:sz w:val="28"/>
                <w:szCs w:val="28"/>
              </w:rPr>
            </w:pPr>
          </w:p>
        </w:tc>
        <w:tc>
          <w:tcPr>
            <w:tcW w:w="992" w:type="dxa"/>
            <w:vAlign w:val="center"/>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sz w:val="28"/>
                <w:szCs w:val="28"/>
              </w:rPr>
              <w:t>Лекції</w:t>
            </w:r>
          </w:p>
        </w:tc>
        <w:tc>
          <w:tcPr>
            <w:tcW w:w="1276" w:type="dxa"/>
            <w:vAlign w:val="center"/>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sz w:val="28"/>
                <w:szCs w:val="28"/>
              </w:rPr>
              <w:t>Семінари</w:t>
            </w:r>
          </w:p>
        </w:tc>
        <w:tc>
          <w:tcPr>
            <w:tcW w:w="1017" w:type="dxa"/>
            <w:vAlign w:val="center"/>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sz w:val="28"/>
                <w:szCs w:val="28"/>
              </w:rPr>
              <w:t>Сам. р.</w:t>
            </w:r>
          </w:p>
        </w:tc>
      </w:tr>
      <w:tr w:rsidR="0076664F" w:rsidRPr="004B7927">
        <w:trPr>
          <w:trHeight w:val="320"/>
        </w:trPr>
        <w:tc>
          <w:tcPr>
            <w:tcW w:w="9381" w:type="dxa"/>
            <w:gridSpan w:val="6"/>
            <w:vAlign w:val="center"/>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sz w:val="28"/>
                <w:szCs w:val="28"/>
              </w:rPr>
              <w:t xml:space="preserve">Модуль І. Загальна частина. </w:t>
            </w:r>
          </w:p>
        </w:tc>
      </w:tr>
      <w:tr w:rsidR="0076664F" w:rsidRPr="004B7927">
        <w:trPr>
          <w:trHeight w:val="320"/>
        </w:trPr>
        <w:tc>
          <w:tcPr>
            <w:tcW w:w="1560" w:type="dxa"/>
            <w:vMerge w:val="restart"/>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sz w:val="28"/>
                <w:szCs w:val="28"/>
              </w:rPr>
              <w:t>Загальні положення</w:t>
            </w:r>
          </w:p>
        </w:tc>
        <w:tc>
          <w:tcPr>
            <w:tcW w:w="3544" w:type="dxa"/>
          </w:tcPr>
          <w:p w:rsidR="0076664F" w:rsidRPr="004B7927" w:rsidRDefault="0076664F" w:rsidP="00FC4576">
            <w:pPr>
              <w:rPr>
                <w:rFonts w:ascii="Times New Roman" w:hAnsi="Times New Roman" w:cs="Times New Roman"/>
                <w:sz w:val="28"/>
                <w:szCs w:val="28"/>
              </w:rPr>
            </w:pPr>
            <w:r w:rsidRPr="004B7927">
              <w:rPr>
                <w:rFonts w:ascii="Times New Roman" w:hAnsi="Times New Roman" w:cs="Times New Roman"/>
                <w:sz w:val="28"/>
                <w:szCs w:val="28"/>
              </w:rPr>
              <w:t xml:space="preserve">Тема </w:t>
            </w:r>
            <w:r w:rsidR="00FC4576">
              <w:rPr>
                <w:rFonts w:ascii="Times New Roman" w:hAnsi="Times New Roman" w:cs="Times New Roman"/>
                <w:sz w:val="28"/>
                <w:szCs w:val="28"/>
              </w:rPr>
              <w:t>1</w:t>
            </w:r>
            <w:r w:rsidRPr="004B7927">
              <w:rPr>
                <w:rFonts w:ascii="Times New Roman" w:hAnsi="Times New Roman" w:cs="Times New Roman"/>
                <w:sz w:val="28"/>
                <w:szCs w:val="28"/>
              </w:rPr>
              <w:t xml:space="preserve"> Юридичні клініки: історія становлення та розвитку, їх мета і завдання</w:t>
            </w:r>
          </w:p>
        </w:tc>
        <w:tc>
          <w:tcPr>
            <w:tcW w:w="992" w:type="dxa"/>
            <w:vMerge w:val="restart"/>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28</w:t>
            </w:r>
          </w:p>
        </w:tc>
        <w:tc>
          <w:tcPr>
            <w:tcW w:w="992" w:type="dxa"/>
            <w:vMerge w:val="restart"/>
            <w:vAlign w:val="center"/>
          </w:tcPr>
          <w:p w:rsidR="0076664F" w:rsidRPr="004B7927" w:rsidRDefault="0076664F" w:rsidP="00FC4576">
            <w:pPr>
              <w:rPr>
                <w:rFonts w:ascii="Times New Roman" w:hAnsi="Times New Roman" w:cs="Times New Roman"/>
                <w:sz w:val="28"/>
                <w:szCs w:val="28"/>
                <w:lang w:val="en-US"/>
              </w:rPr>
            </w:pPr>
            <w:r w:rsidRPr="004B7927">
              <w:rPr>
                <w:rFonts w:ascii="Times New Roman" w:hAnsi="Times New Roman" w:cs="Times New Roman"/>
                <w:sz w:val="28"/>
                <w:szCs w:val="28"/>
                <w:lang w:val="en-US"/>
              </w:rPr>
              <w:t>6</w:t>
            </w:r>
          </w:p>
        </w:tc>
        <w:tc>
          <w:tcPr>
            <w:tcW w:w="1276"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017" w:type="dxa"/>
            <w:vMerge w:val="restart"/>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rPr>
              <w:t>1</w:t>
            </w:r>
            <w:r w:rsidRPr="004B7927">
              <w:rPr>
                <w:rFonts w:ascii="Times New Roman" w:hAnsi="Times New Roman" w:cs="Times New Roman"/>
                <w:sz w:val="28"/>
                <w:szCs w:val="28"/>
                <w:lang w:val="en-US"/>
              </w:rPr>
              <w:t>6</w:t>
            </w:r>
          </w:p>
        </w:tc>
      </w:tr>
      <w:tr w:rsidR="0076664F" w:rsidRPr="004B7927">
        <w:trPr>
          <w:trHeight w:val="320"/>
        </w:trPr>
        <w:tc>
          <w:tcPr>
            <w:tcW w:w="1560" w:type="dxa"/>
            <w:vMerge/>
          </w:tcPr>
          <w:p w:rsidR="0076664F" w:rsidRPr="004B7927" w:rsidRDefault="0076664F" w:rsidP="00FC4576">
            <w:pPr>
              <w:widowControl w:val="0"/>
              <w:rPr>
                <w:rFonts w:ascii="Times New Roman" w:hAnsi="Times New Roman" w:cs="Times New Roman"/>
                <w:sz w:val="28"/>
                <w:szCs w:val="28"/>
              </w:rPr>
            </w:pPr>
          </w:p>
        </w:tc>
        <w:tc>
          <w:tcPr>
            <w:tcW w:w="3544" w:type="dxa"/>
          </w:tcPr>
          <w:p w:rsidR="0076664F" w:rsidRPr="004B7927" w:rsidRDefault="0076664F" w:rsidP="00FC4576">
            <w:pPr>
              <w:rPr>
                <w:rFonts w:ascii="Times New Roman" w:hAnsi="Times New Roman" w:cs="Times New Roman"/>
                <w:sz w:val="28"/>
                <w:szCs w:val="28"/>
              </w:rPr>
            </w:pPr>
            <w:r w:rsidRPr="004B7927">
              <w:rPr>
                <w:rFonts w:ascii="Times New Roman" w:hAnsi="Times New Roman" w:cs="Times New Roman"/>
                <w:sz w:val="28"/>
                <w:szCs w:val="28"/>
              </w:rPr>
              <w:t>Тема 2 Професійна етика у діяльності юридичних клінік</w:t>
            </w:r>
          </w:p>
        </w:tc>
        <w:tc>
          <w:tcPr>
            <w:tcW w:w="992" w:type="dxa"/>
            <w:vMerge/>
            <w:vAlign w:val="center"/>
          </w:tcPr>
          <w:p w:rsidR="0076664F" w:rsidRPr="004B7927" w:rsidRDefault="0076664F" w:rsidP="00FC4576">
            <w:pPr>
              <w:widowControl w:val="0"/>
              <w:rPr>
                <w:rFonts w:ascii="Times New Roman" w:hAnsi="Times New Roman" w:cs="Times New Roman"/>
                <w:sz w:val="28"/>
                <w:szCs w:val="28"/>
              </w:rPr>
            </w:pPr>
          </w:p>
        </w:tc>
        <w:tc>
          <w:tcPr>
            <w:tcW w:w="992" w:type="dxa"/>
            <w:vMerge/>
            <w:vAlign w:val="center"/>
          </w:tcPr>
          <w:p w:rsidR="0076664F" w:rsidRPr="004B7927" w:rsidRDefault="0076664F" w:rsidP="00FC4576">
            <w:pPr>
              <w:widowControl w:val="0"/>
              <w:rPr>
                <w:rFonts w:ascii="Times New Roman" w:hAnsi="Times New Roman" w:cs="Times New Roman"/>
                <w:sz w:val="28"/>
                <w:szCs w:val="28"/>
              </w:rPr>
            </w:pPr>
          </w:p>
        </w:tc>
        <w:tc>
          <w:tcPr>
            <w:tcW w:w="1276"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017" w:type="dxa"/>
            <w:vMerge/>
            <w:vAlign w:val="center"/>
          </w:tcPr>
          <w:p w:rsidR="0076664F" w:rsidRPr="004B7927" w:rsidRDefault="0076664F" w:rsidP="00FC4576">
            <w:pPr>
              <w:widowControl w:val="0"/>
              <w:rPr>
                <w:rFonts w:ascii="Times New Roman" w:hAnsi="Times New Roman" w:cs="Times New Roman"/>
                <w:sz w:val="28"/>
                <w:szCs w:val="28"/>
              </w:rPr>
            </w:pPr>
          </w:p>
        </w:tc>
      </w:tr>
      <w:tr w:rsidR="0076664F" w:rsidRPr="004B7927">
        <w:trPr>
          <w:trHeight w:val="320"/>
        </w:trPr>
        <w:tc>
          <w:tcPr>
            <w:tcW w:w="1560" w:type="dxa"/>
            <w:vMerge/>
          </w:tcPr>
          <w:p w:rsidR="0076664F" w:rsidRPr="004B7927" w:rsidRDefault="0076664F" w:rsidP="00FC4576">
            <w:pPr>
              <w:widowControl w:val="0"/>
              <w:rPr>
                <w:rFonts w:ascii="Times New Roman" w:hAnsi="Times New Roman" w:cs="Times New Roman"/>
                <w:sz w:val="28"/>
                <w:szCs w:val="28"/>
              </w:rPr>
            </w:pPr>
          </w:p>
        </w:tc>
        <w:tc>
          <w:tcPr>
            <w:tcW w:w="3544" w:type="dxa"/>
          </w:tcPr>
          <w:p w:rsidR="0076664F" w:rsidRPr="004B7927" w:rsidRDefault="0076664F" w:rsidP="00FC4576">
            <w:pPr>
              <w:rPr>
                <w:rFonts w:ascii="Times New Roman" w:hAnsi="Times New Roman" w:cs="Times New Roman"/>
                <w:sz w:val="28"/>
                <w:szCs w:val="28"/>
              </w:rPr>
            </w:pPr>
            <w:r w:rsidRPr="004B7927">
              <w:rPr>
                <w:rFonts w:ascii="Times New Roman" w:hAnsi="Times New Roman" w:cs="Times New Roman"/>
                <w:sz w:val="28"/>
                <w:szCs w:val="28"/>
              </w:rPr>
              <w:t>Тема 3 Підготовка та проведення інтерв’ювання</w:t>
            </w:r>
          </w:p>
        </w:tc>
        <w:tc>
          <w:tcPr>
            <w:tcW w:w="992" w:type="dxa"/>
            <w:vMerge/>
            <w:vAlign w:val="center"/>
          </w:tcPr>
          <w:p w:rsidR="0076664F" w:rsidRPr="004B7927" w:rsidRDefault="0076664F" w:rsidP="00FC4576">
            <w:pPr>
              <w:widowControl w:val="0"/>
              <w:rPr>
                <w:rFonts w:ascii="Times New Roman" w:hAnsi="Times New Roman" w:cs="Times New Roman"/>
                <w:sz w:val="28"/>
                <w:szCs w:val="28"/>
              </w:rPr>
            </w:pPr>
          </w:p>
        </w:tc>
        <w:tc>
          <w:tcPr>
            <w:tcW w:w="992" w:type="dxa"/>
            <w:vMerge/>
            <w:vAlign w:val="center"/>
          </w:tcPr>
          <w:p w:rsidR="0076664F" w:rsidRPr="004B7927" w:rsidRDefault="0076664F" w:rsidP="00FC4576">
            <w:pPr>
              <w:widowControl w:val="0"/>
              <w:rPr>
                <w:rFonts w:ascii="Times New Roman" w:hAnsi="Times New Roman" w:cs="Times New Roman"/>
                <w:sz w:val="28"/>
                <w:szCs w:val="28"/>
              </w:rPr>
            </w:pPr>
          </w:p>
        </w:tc>
        <w:tc>
          <w:tcPr>
            <w:tcW w:w="1276"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017" w:type="dxa"/>
            <w:vMerge/>
            <w:vAlign w:val="center"/>
          </w:tcPr>
          <w:p w:rsidR="0076664F" w:rsidRPr="004B7927" w:rsidRDefault="0076664F" w:rsidP="00FC4576">
            <w:pPr>
              <w:widowControl w:val="0"/>
              <w:rPr>
                <w:rFonts w:ascii="Times New Roman" w:hAnsi="Times New Roman" w:cs="Times New Roman"/>
                <w:sz w:val="28"/>
                <w:szCs w:val="28"/>
              </w:rPr>
            </w:pPr>
          </w:p>
        </w:tc>
      </w:tr>
      <w:tr w:rsidR="0076664F" w:rsidRPr="004B7927">
        <w:trPr>
          <w:trHeight w:val="276"/>
        </w:trPr>
        <w:tc>
          <w:tcPr>
            <w:tcW w:w="1560" w:type="dxa"/>
            <w:vMerge w:val="restart"/>
          </w:tcPr>
          <w:p w:rsidR="0076664F" w:rsidRPr="004B7927" w:rsidRDefault="0076664F" w:rsidP="00FC4576">
            <w:pPr>
              <w:jc w:val="center"/>
              <w:rPr>
                <w:rFonts w:ascii="Times New Roman" w:hAnsi="Times New Roman" w:cs="Times New Roman"/>
                <w:sz w:val="28"/>
                <w:szCs w:val="28"/>
              </w:rPr>
            </w:pPr>
          </w:p>
        </w:tc>
        <w:tc>
          <w:tcPr>
            <w:tcW w:w="3544" w:type="dxa"/>
          </w:tcPr>
          <w:p w:rsidR="0076664F" w:rsidRPr="004B7927" w:rsidRDefault="0076664F" w:rsidP="00FC4576">
            <w:pPr>
              <w:rPr>
                <w:rFonts w:ascii="Times New Roman" w:hAnsi="Times New Roman" w:cs="Times New Roman"/>
                <w:sz w:val="28"/>
                <w:szCs w:val="28"/>
              </w:rPr>
            </w:pPr>
            <w:r w:rsidRPr="004B7927">
              <w:rPr>
                <w:rFonts w:ascii="Times New Roman" w:hAnsi="Times New Roman" w:cs="Times New Roman"/>
                <w:sz w:val="28"/>
                <w:szCs w:val="28"/>
              </w:rPr>
              <w:t>Тема 4 Безпосереднє надання правової допомоги.</w:t>
            </w:r>
          </w:p>
        </w:tc>
        <w:tc>
          <w:tcPr>
            <w:tcW w:w="992" w:type="dxa"/>
            <w:vMerge w:val="restart"/>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24</w:t>
            </w:r>
          </w:p>
        </w:tc>
        <w:tc>
          <w:tcPr>
            <w:tcW w:w="992"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276"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017" w:type="dxa"/>
            <w:vMerge w:val="restart"/>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16</w:t>
            </w:r>
          </w:p>
        </w:tc>
      </w:tr>
      <w:tr w:rsidR="0076664F" w:rsidRPr="004B7927">
        <w:trPr>
          <w:trHeight w:val="276"/>
        </w:trPr>
        <w:tc>
          <w:tcPr>
            <w:tcW w:w="1560" w:type="dxa"/>
            <w:vMerge/>
          </w:tcPr>
          <w:p w:rsidR="0076664F" w:rsidRPr="004B7927" w:rsidRDefault="0076664F" w:rsidP="00FC4576">
            <w:pPr>
              <w:widowControl w:val="0"/>
              <w:rPr>
                <w:rFonts w:ascii="Times New Roman" w:hAnsi="Times New Roman" w:cs="Times New Roman"/>
                <w:sz w:val="28"/>
                <w:szCs w:val="28"/>
              </w:rPr>
            </w:pPr>
          </w:p>
        </w:tc>
        <w:tc>
          <w:tcPr>
            <w:tcW w:w="3544" w:type="dxa"/>
          </w:tcPr>
          <w:p w:rsidR="0076664F" w:rsidRPr="004B7927" w:rsidRDefault="0076664F" w:rsidP="00FC4576">
            <w:pPr>
              <w:rPr>
                <w:rFonts w:ascii="Times New Roman" w:hAnsi="Times New Roman" w:cs="Times New Roman"/>
                <w:sz w:val="28"/>
                <w:szCs w:val="28"/>
              </w:rPr>
            </w:pPr>
            <w:r w:rsidRPr="004B7927">
              <w:rPr>
                <w:rFonts w:ascii="Times New Roman" w:hAnsi="Times New Roman" w:cs="Times New Roman"/>
                <w:sz w:val="28"/>
                <w:szCs w:val="28"/>
              </w:rPr>
              <w:t>Тема 5. Публічний виступ та дискусія.</w:t>
            </w:r>
          </w:p>
        </w:tc>
        <w:tc>
          <w:tcPr>
            <w:tcW w:w="992" w:type="dxa"/>
            <w:vMerge/>
            <w:vAlign w:val="center"/>
          </w:tcPr>
          <w:p w:rsidR="0076664F" w:rsidRPr="004B7927" w:rsidRDefault="0076664F" w:rsidP="00FC4576">
            <w:pPr>
              <w:widowControl w:val="0"/>
              <w:rPr>
                <w:rFonts w:ascii="Times New Roman" w:hAnsi="Times New Roman" w:cs="Times New Roman"/>
                <w:sz w:val="28"/>
                <w:szCs w:val="28"/>
              </w:rPr>
            </w:pPr>
          </w:p>
        </w:tc>
        <w:tc>
          <w:tcPr>
            <w:tcW w:w="992"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276"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017" w:type="dxa"/>
            <w:vMerge/>
            <w:vAlign w:val="center"/>
          </w:tcPr>
          <w:p w:rsidR="0076664F" w:rsidRPr="004B7927" w:rsidRDefault="0076664F" w:rsidP="00FC4576">
            <w:pPr>
              <w:widowControl w:val="0"/>
              <w:rPr>
                <w:rFonts w:ascii="Times New Roman" w:hAnsi="Times New Roman" w:cs="Times New Roman"/>
                <w:sz w:val="28"/>
                <w:szCs w:val="28"/>
              </w:rPr>
            </w:pPr>
          </w:p>
        </w:tc>
      </w:tr>
      <w:tr w:rsidR="0076664F" w:rsidRPr="004B7927">
        <w:trPr>
          <w:trHeight w:val="460"/>
        </w:trPr>
        <w:tc>
          <w:tcPr>
            <w:tcW w:w="9381" w:type="dxa"/>
            <w:gridSpan w:val="6"/>
            <w:vAlign w:val="center"/>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sz w:val="28"/>
                <w:szCs w:val="28"/>
              </w:rPr>
              <w:t xml:space="preserve">Модуль ІІ. Особлива частина. </w:t>
            </w:r>
          </w:p>
        </w:tc>
      </w:tr>
      <w:tr w:rsidR="0076664F" w:rsidRPr="004B7927">
        <w:trPr>
          <w:trHeight w:val="460"/>
        </w:trPr>
        <w:tc>
          <w:tcPr>
            <w:tcW w:w="1560" w:type="dxa"/>
            <w:vMerge w:val="restart"/>
          </w:tcPr>
          <w:p w:rsidR="0076664F" w:rsidRPr="004B7927" w:rsidRDefault="0076664F" w:rsidP="00FC4576">
            <w:pPr>
              <w:jc w:val="center"/>
              <w:rPr>
                <w:rFonts w:ascii="Times New Roman" w:hAnsi="Times New Roman" w:cs="Times New Roman"/>
                <w:sz w:val="28"/>
                <w:szCs w:val="28"/>
              </w:rPr>
            </w:pPr>
          </w:p>
        </w:tc>
        <w:tc>
          <w:tcPr>
            <w:tcW w:w="3544" w:type="dxa"/>
          </w:tcPr>
          <w:p w:rsidR="0076664F" w:rsidRPr="004B7927" w:rsidRDefault="0076664F" w:rsidP="00FC4576">
            <w:pPr>
              <w:rPr>
                <w:rFonts w:ascii="Times New Roman" w:hAnsi="Times New Roman" w:cs="Times New Roman"/>
                <w:sz w:val="28"/>
                <w:szCs w:val="28"/>
              </w:rPr>
            </w:pPr>
            <w:r w:rsidRPr="004B7927">
              <w:rPr>
                <w:rFonts w:ascii="Times New Roman" w:hAnsi="Times New Roman" w:cs="Times New Roman"/>
                <w:sz w:val="28"/>
                <w:szCs w:val="28"/>
              </w:rPr>
              <w:t>Тема 6 Надання консультацій</w:t>
            </w:r>
          </w:p>
        </w:tc>
        <w:tc>
          <w:tcPr>
            <w:tcW w:w="992" w:type="dxa"/>
            <w:vMerge w:val="restart"/>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34</w:t>
            </w:r>
          </w:p>
        </w:tc>
        <w:tc>
          <w:tcPr>
            <w:tcW w:w="992"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276"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017" w:type="dxa"/>
            <w:vMerge w:val="restart"/>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rPr>
              <w:t>1</w:t>
            </w:r>
            <w:r w:rsidRPr="004B7927">
              <w:rPr>
                <w:rFonts w:ascii="Times New Roman" w:hAnsi="Times New Roman" w:cs="Times New Roman"/>
                <w:sz w:val="28"/>
                <w:szCs w:val="28"/>
                <w:lang w:val="en-US"/>
              </w:rPr>
              <w:t>8</w:t>
            </w:r>
          </w:p>
        </w:tc>
      </w:tr>
      <w:tr w:rsidR="0076664F" w:rsidRPr="004B7927">
        <w:trPr>
          <w:trHeight w:val="538"/>
        </w:trPr>
        <w:tc>
          <w:tcPr>
            <w:tcW w:w="1560" w:type="dxa"/>
            <w:vMerge/>
          </w:tcPr>
          <w:p w:rsidR="0076664F" w:rsidRPr="004B7927" w:rsidRDefault="0076664F" w:rsidP="00FC4576">
            <w:pPr>
              <w:widowControl w:val="0"/>
              <w:rPr>
                <w:rFonts w:ascii="Times New Roman" w:hAnsi="Times New Roman" w:cs="Times New Roman"/>
                <w:sz w:val="28"/>
                <w:szCs w:val="28"/>
              </w:rPr>
            </w:pPr>
          </w:p>
        </w:tc>
        <w:tc>
          <w:tcPr>
            <w:tcW w:w="3544" w:type="dxa"/>
          </w:tcPr>
          <w:p w:rsidR="0076664F" w:rsidRPr="004B7927" w:rsidRDefault="0076664F" w:rsidP="00FC4576">
            <w:pPr>
              <w:rPr>
                <w:rFonts w:ascii="Times New Roman" w:hAnsi="Times New Roman" w:cs="Times New Roman"/>
                <w:sz w:val="28"/>
                <w:szCs w:val="28"/>
              </w:rPr>
            </w:pPr>
            <w:r w:rsidRPr="004B7927">
              <w:rPr>
                <w:rFonts w:ascii="Times New Roman" w:hAnsi="Times New Roman" w:cs="Times New Roman"/>
                <w:sz w:val="28"/>
                <w:szCs w:val="28"/>
              </w:rPr>
              <w:t xml:space="preserve">Тема 7 Підготовка довідки по законодавству </w:t>
            </w:r>
          </w:p>
        </w:tc>
        <w:tc>
          <w:tcPr>
            <w:tcW w:w="992" w:type="dxa"/>
            <w:vMerge/>
            <w:vAlign w:val="center"/>
          </w:tcPr>
          <w:p w:rsidR="0076664F" w:rsidRPr="004B7927" w:rsidRDefault="0076664F" w:rsidP="00FC4576">
            <w:pPr>
              <w:widowControl w:val="0"/>
              <w:rPr>
                <w:rFonts w:ascii="Times New Roman" w:hAnsi="Times New Roman" w:cs="Times New Roman"/>
                <w:sz w:val="28"/>
                <w:szCs w:val="28"/>
              </w:rPr>
            </w:pPr>
          </w:p>
        </w:tc>
        <w:tc>
          <w:tcPr>
            <w:tcW w:w="992"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276"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017" w:type="dxa"/>
            <w:vMerge/>
            <w:vAlign w:val="center"/>
          </w:tcPr>
          <w:p w:rsidR="0076664F" w:rsidRPr="004B7927" w:rsidRDefault="0076664F" w:rsidP="00FC4576">
            <w:pPr>
              <w:widowControl w:val="0"/>
              <w:rPr>
                <w:rFonts w:ascii="Times New Roman" w:hAnsi="Times New Roman" w:cs="Times New Roman"/>
                <w:sz w:val="28"/>
                <w:szCs w:val="28"/>
              </w:rPr>
            </w:pPr>
          </w:p>
        </w:tc>
      </w:tr>
      <w:tr w:rsidR="0076664F" w:rsidRPr="004B7927">
        <w:trPr>
          <w:trHeight w:val="460"/>
        </w:trPr>
        <w:tc>
          <w:tcPr>
            <w:tcW w:w="1560" w:type="dxa"/>
            <w:vMerge/>
          </w:tcPr>
          <w:p w:rsidR="0076664F" w:rsidRPr="004B7927" w:rsidRDefault="0076664F" w:rsidP="00FC4576">
            <w:pPr>
              <w:widowControl w:val="0"/>
              <w:rPr>
                <w:rFonts w:ascii="Times New Roman" w:hAnsi="Times New Roman" w:cs="Times New Roman"/>
                <w:sz w:val="28"/>
                <w:szCs w:val="28"/>
              </w:rPr>
            </w:pPr>
          </w:p>
        </w:tc>
        <w:tc>
          <w:tcPr>
            <w:tcW w:w="3544" w:type="dxa"/>
          </w:tcPr>
          <w:p w:rsidR="0076664F" w:rsidRPr="004B7927" w:rsidRDefault="0076664F" w:rsidP="00FC4576">
            <w:pPr>
              <w:rPr>
                <w:rFonts w:ascii="Times New Roman" w:hAnsi="Times New Roman" w:cs="Times New Roman"/>
                <w:sz w:val="28"/>
                <w:szCs w:val="28"/>
              </w:rPr>
            </w:pPr>
            <w:r w:rsidRPr="004B7927">
              <w:rPr>
                <w:rFonts w:ascii="Times New Roman" w:hAnsi="Times New Roman" w:cs="Times New Roman"/>
                <w:sz w:val="28"/>
                <w:szCs w:val="28"/>
              </w:rPr>
              <w:t>Тема 8 Підготовка юридичних документів.</w:t>
            </w:r>
          </w:p>
        </w:tc>
        <w:tc>
          <w:tcPr>
            <w:tcW w:w="992" w:type="dxa"/>
            <w:vMerge/>
            <w:vAlign w:val="center"/>
          </w:tcPr>
          <w:p w:rsidR="0076664F" w:rsidRPr="004B7927" w:rsidRDefault="0076664F" w:rsidP="00FC4576">
            <w:pPr>
              <w:widowControl w:val="0"/>
              <w:rPr>
                <w:rFonts w:ascii="Times New Roman" w:hAnsi="Times New Roman" w:cs="Times New Roman"/>
                <w:sz w:val="28"/>
                <w:szCs w:val="28"/>
              </w:rPr>
            </w:pPr>
          </w:p>
        </w:tc>
        <w:tc>
          <w:tcPr>
            <w:tcW w:w="992"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4</w:t>
            </w:r>
          </w:p>
        </w:tc>
        <w:tc>
          <w:tcPr>
            <w:tcW w:w="1276"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4</w:t>
            </w:r>
          </w:p>
        </w:tc>
        <w:tc>
          <w:tcPr>
            <w:tcW w:w="1017" w:type="dxa"/>
            <w:vMerge/>
            <w:vAlign w:val="center"/>
          </w:tcPr>
          <w:p w:rsidR="0076664F" w:rsidRPr="004B7927" w:rsidRDefault="0076664F" w:rsidP="00FC4576">
            <w:pPr>
              <w:widowControl w:val="0"/>
              <w:rPr>
                <w:rFonts w:ascii="Times New Roman" w:hAnsi="Times New Roman" w:cs="Times New Roman"/>
                <w:sz w:val="28"/>
                <w:szCs w:val="28"/>
              </w:rPr>
            </w:pPr>
          </w:p>
        </w:tc>
      </w:tr>
      <w:tr w:rsidR="0076664F" w:rsidRPr="004B7927">
        <w:trPr>
          <w:trHeight w:val="270"/>
        </w:trPr>
        <w:tc>
          <w:tcPr>
            <w:tcW w:w="1560" w:type="dxa"/>
          </w:tcPr>
          <w:p w:rsidR="0076664F" w:rsidRPr="004B7927" w:rsidRDefault="0076664F" w:rsidP="00FC4576">
            <w:pPr>
              <w:jc w:val="center"/>
              <w:rPr>
                <w:rFonts w:ascii="Times New Roman" w:hAnsi="Times New Roman" w:cs="Times New Roman"/>
                <w:sz w:val="28"/>
                <w:szCs w:val="28"/>
              </w:rPr>
            </w:pPr>
          </w:p>
        </w:tc>
        <w:tc>
          <w:tcPr>
            <w:tcW w:w="3544" w:type="dxa"/>
          </w:tcPr>
          <w:p w:rsidR="0076664F" w:rsidRPr="004B7927" w:rsidRDefault="0076664F" w:rsidP="00FC4576">
            <w:pPr>
              <w:widowControl w:val="0"/>
              <w:jc w:val="both"/>
              <w:rPr>
                <w:rFonts w:ascii="Times New Roman" w:hAnsi="Times New Roman" w:cs="Times New Roman"/>
                <w:sz w:val="28"/>
                <w:szCs w:val="28"/>
              </w:rPr>
            </w:pPr>
            <w:r w:rsidRPr="004B7927">
              <w:rPr>
                <w:rFonts w:ascii="Times New Roman" w:hAnsi="Times New Roman" w:cs="Times New Roman"/>
                <w:sz w:val="28"/>
                <w:szCs w:val="28"/>
              </w:rPr>
              <w:t>Тема 9. Представництво інтересів клієнтів у різних інстанціях</w:t>
            </w:r>
          </w:p>
        </w:tc>
        <w:tc>
          <w:tcPr>
            <w:tcW w:w="992"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rPr>
              <w:t>1</w:t>
            </w:r>
            <w:r w:rsidRPr="004B7927">
              <w:rPr>
                <w:rFonts w:ascii="Times New Roman" w:hAnsi="Times New Roman" w:cs="Times New Roman"/>
                <w:sz w:val="28"/>
                <w:szCs w:val="28"/>
                <w:lang w:val="en-US"/>
              </w:rPr>
              <w:t>4</w:t>
            </w:r>
          </w:p>
        </w:tc>
        <w:tc>
          <w:tcPr>
            <w:tcW w:w="992" w:type="dxa"/>
            <w:vAlign w:val="center"/>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sz w:val="28"/>
                <w:szCs w:val="28"/>
              </w:rPr>
              <w:t>2</w:t>
            </w:r>
          </w:p>
        </w:tc>
        <w:tc>
          <w:tcPr>
            <w:tcW w:w="1276"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lang w:val="en-US"/>
              </w:rPr>
              <w:t>2</w:t>
            </w:r>
          </w:p>
        </w:tc>
        <w:tc>
          <w:tcPr>
            <w:tcW w:w="1017" w:type="dxa"/>
            <w:vAlign w:val="center"/>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sz w:val="28"/>
                <w:szCs w:val="28"/>
              </w:rPr>
              <w:t>1</w:t>
            </w:r>
            <w:r w:rsidRPr="004B7927">
              <w:rPr>
                <w:rFonts w:ascii="Times New Roman" w:hAnsi="Times New Roman" w:cs="Times New Roman"/>
                <w:sz w:val="28"/>
                <w:szCs w:val="28"/>
                <w:lang w:val="en-US"/>
              </w:rPr>
              <w:t>0</w:t>
            </w:r>
          </w:p>
        </w:tc>
      </w:tr>
      <w:tr w:rsidR="0076664F" w:rsidRPr="004B7927">
        <w:tc>
          <w:tcPr>
            <w:tcW w:w="1560" w:type="dxa"/>
          </w:tcPr>
          <w:p w:rsidR="0076664F" w:rsidRPr="004B7927" w:rsidRDefault="0076664F" w:rsidP="00FC4576">
            <w:pPr>
              <w:jc w:val="center"/>
              <w:rPr>
                <w:rFonts w:ascii="Times New Roman" w:hAnsi="Times New Roman" w:cs="Times New Roman"/>
                <w:sz w:val="28"/>
                <w:szCs w:val="28"/>
              </w:rPr>
            </w:pPr>
          </w:p>
        </w:tc>
        <w:tc>
          <w:tcPr>
            <w:tcW w:w="3544" w:type="dxa"/>
          </w:tcPr>
          <w:p w:rsidR="0076664F" w:rsidRPr="004B7927" w:rsidRDefault="0076664F" w:rsidP="00FC4576">
            <w:pPr>
              <w:jc w:val="center"/>
              <w:rPr>
                <w:rFonts w:ascii="Times New Roman" w:hAnsi="Times New Roman" w:cs="Times New Roman"/>
                <w:sz w:val="28"/>
                <w:szCs w:val="28"/>
              </w:rPr>
            </w:pPr>
          </w:p>
        </w:tc>
        <w:tc>
          <w:tcPr>
            <w:tcW w:w="992" w:type="dxa"/>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b/>
                <w:sz w:val="28"/>
                <w:szCs w:val="28"/>
                <w:lang w:val="en-US"/>
              </w:rPr>
              <w:t>10</w:t>
            </w:r>
            <w:r w:rsidRPr="004B7927">
              <w:rPr>
                <w:rFonts w:ascii="Times New Roman" w:hAnsi="Times New Roman" w:cs="Times New Roman"/>
                <w:b/>
                <w:sz w:val="28"/>
                <w:szCs w:val="28"/>
              </w:rPr>
              <w:t>0</w:t>
            </w:r>
          </w:p>
        </w:tc>
        <w:tc>
          <w:tcPr>
            <w:tcW w:w="992" w:type="dxa"/>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b/>
                <w:sz w:val="28"/>
                <w:szCs w:val="28"/>
              </w:rPr>
              <w:t>20</w:t>
            </w:r>
          </w:p>
        </w:tc>
        <w:tc>
          <w:tcPr>
            <w:tcW w:w="1276" w:type="dxa"/>
          </w:tcPr>
          <w:p w:rsidR="0076664F" w:rsidRPr="004B7927" w:rsidRDefault="0076664F" w:rsidP="00FC4576">
            <w:pPr>
              <w:jc w:val="center"/>
              <w:rPr>
                <w:rFonts w:ascii="Times New Roman" w:hAnsi="Times New Roman" w:cs="Times New Roman"/>
                <w:sz w:val="28"/>
                <w:szCs w:val="28"/>
              </w:rPr>
            </w:pPr>
            <w:r w:rsidRPr="004B7927">
              <w:rPr>
                <w:rFonts w:ascii="Times New Roman" w:hAnsi="Times New Roman" w:cs="Times New Roman"/>
                <w:b/>
                <w:sz w:val="28"/>
                <w:szCs w:val="28"/>
                <w:lang w:val="en-US"/>
              </w:rPr>
              <w:t>2</w:t>
            </w:r>
            <w:r w:rsidRPr="004B7927">
              <w:rPr>
                <w:rFonts w:ascii="Times New Roman" w:hAnsi="Times New Roman" w:cs="Times New Roman"/>
                <w:b/>
                <w:sz w:val="28"/>
                <w:szCs w:val="28"/>
              </w:rPr>
              <w:t>0</w:t>
            </w:r>
          </w:p>
        </w:tc>
        <w:tc>
          <w:tcPr>
            <w:tcW w:w="1017" w:type="dxa"/>
          </w:tcPr>
          <w:p w:rsidR="0076664F" w:rsidRPr="004B7927" w:rsidRDefault="0076664F" w:rsidP="00FC4576">
            <w:pPr>
              <w:jc w:val="center"/>
              <w:rPr>
                <w:rFonts w:ascii="Times New Roman" w:hAnsi="Times New Roman" w:cs="Times New Roman"/>
                <w:sz w:val="28"/>
                <w:szCs w:val="28"/>
                <w:lang w:val="en-US"/>
              </w:rPr>
            </w:pPr>
            <w:r w:rsidRPr="004B7927">
              <w:rPr>
                <w:rFonts w:ascii="Times New Roman" w:hAnsi="Times New Roman" w:cs="Times New Roman"/>
                <w:b/>
                <w:sz w:val="28"/>
                <w:szCs w:val="28"/>
                <w:lang w:val="en-US"/>
              </w:rPr>
              <w:t>80</w:t>
            </w:r>
          </w:p>
        </w:tc>
      </w:tr>
    </w:tbl>
    <w:p w:rsidR="0076664F" w:rsidRDefault="0076664F">
      <w:pPr>
        <w:rPr>
          <w:rFonts w:ascii="Times New Roman" w:hAnsi="Times New Roman" w:cs="Times New Roman"/>
          <w:sz w:val="28"/>
          <w:szCs w:val="28"/>
        </w:rPr>
      </w:pPr>
    </w:p>
    <w:p w:rsidR="00C063F0" w:rsidRDefault="00C063F0">
      <w:pPr>
        <w:rPr>
          <w:rFonts w:ascii="Times New Roman" w:hAnsi="Times New Roman" w:cs="Times New Roman"/>
          <w:sz w:val="28"/>
          <w:szCs w:val="28"/>
        </w:rPr>
      </w:pPr>
    </w:p>
    <w:p w:rsidR="00C063F0" w:rsidRPr="004B7927" w:rsidRDefault="00C063F0">
      <w:pPr>
        <w:rPr>
          <w:rFonts w:ascii="Times New Roman" w:hAnsi="Times New Roman" w:cs="Times New Roman"/>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8"/>
        <w:gridCol w:w="7447"/>
      </w:tblGrid>
      <w:tr w:rsidR="0076664F" w:rsidRPr="004B7927">
        <w:tc>
          <w:tcPr>
            <w:tcW w:w="9345" w:type="dxa"/>
            <w:gridSpan w:val="2"/>
          </w:tcPr>
          <w:p w:rsidR="0076664F" w:rsidRPr="004B7927" w:rsidRDefault="00B123F8" w:rsidP="009F5E1E">
            <w:pPr>
              <w:jc w:val="center"/>
              <w:rPr>
                <w:rFonts w:ascii="Times New Roman" w:hAnsi="Times New Roman" w:cs="Times New Roman"/>
                <w:sz w:val="28"/>
                <w:szCs w:val="28"/>
              </w:rPr>
            </w:pPr>
            <w:r>
              <w:rPr>
                <w:rFonts w:ascii="Times New Roman" w:hAnsi="Times New Roman" w:cs="Times New Roman"/>
                <w:b/>
                <w:sz w:val="28"/>
                <w:szCs w:val="28"/>
              </w:rPr>
              <w:t>6</w:t>
            </w:r>
            <w:r w:rsidR="0076664F" w:rsidRPr="004B7927">
              <w:rPr>
                <w:rFonts w:ascii="Times New Roman" w:hAnsi="Times New Roman" w:cs="Times New Roman"/>
                <w:b/>
                <w:sz w:val="28"/>
                <w:szCs w:val="28"/>
              </w:rPr>
              <w:t xml:space="preserve">. </w:t>
            </w:r>
            <w:r w:rsidR="004B7927" w:rsidRPr="004B7927">
              <w:rPr>
                <w:rFonts w:ascii="Times New Roman" w:hAnsi="Times New Roman" w:cs="Times New Roman"/>
                <w:b/>
                <w:sz w:val="28"/>
                <w:szCs w:val="28"/>
              </w:rPr>
              <w:t xml:space="preserve">Політика </w:t>
            </w:r>
            <w:r w:rsidR="0076664F" w:rsidRPr="004B7927">
              <w:rPr>
                <w:rFonts w:ascii="Times New Roman" w:hAnsi="Times New Roman" w:cs="Times New Roman"/>
                <w:b/>
                <w:sz w:val="28"/>
                <w:szCs w:val="28"/>
              </w:rPr>
              <w:t>вчальної дисципліни</w:t>
            </w:r>
          </w:p>
        </w:tc>
      </w:tr>
      <w:tr w:rsidR="0076664F" w:rsidRPr="004B7927">
        <w:tc>
          <w:tcPr>
            <w:tcW w:w="1898" w:type="dxa"/>
          </w:tcPr>
          <w:p w:rsidR="0076664F" w:rsidRPr="004B7927" w:rsidRDefault="0076664F" w:rsidP="009F5E1E">
            <w:pPr>
              <w:widowControl w:val="0"/>
              <w:jc w:val="center"/>
              <w:rPr>
                <w:rFonts w:ascii="Times New Roman" w:hAnsi="Times New Roman" w:cs="Times New Roman"/>
                <w:sz w:val="28"/>
                <w:szCs w:val="28"/>
              </w:rPr>
            </w:pPr>
            <w:r w:rsidRPr="004B7927">
              <w:rPr>
                <w:rFonts w:ascii="Times New Roman" w:hAnsi="Times New Roman" w:cs="Times New Roman"/>
                <w:sz w:val="28"/>
                <w:szCs w:val="28"/>
              </w:rPr>
              <w:t>Загальна система оцінювання курсу</w:t>
            </w:r>
          </w:p>
        </w:tc>
        <w:tc>
          <w:tcPr>
            <w:tcW w:w="7447" w:type="dxa"/>
          </w:tcPr>
          <w:p w:rsidR="0076664F" w:rsidRPr="004B7927" w:rsidRDefault="0076664F" w:rsidP="009F5E1E">
            <w:pPr>
              <w:jc w:val="both"/>
              <w:rPr>
                <w:rFonts w:ascii="Times New Roman" w:hAnsi="Times New Roman" w:cs="Times New Roman"/>
                <w:sz w:val="28"/>
                <w:szCs w:val="28"/>
              </w:rPr>
            </w:pPr>
            <w:r w:rsidRPr="004B7927">
              <w:rPr>
                <w:rFonts w:ascii="Times New Roman" w:hAnsi="Times New Roman" w:cs="Times New Roman"/>
                <w:sz w:val="28"/>
                <w:szCs w:val="28"/>
              </w:rPr>
              <w:t xml:space="preserve">Участь в роботі впродовж семестру – 70% від загальної оцінки. </w:t>
            </w:r>
          </w:p>
          <w:p w:rsidR="0076664F" w:rsidRPr="004B7927" w:rsidRDefault="0076664F" w:rsidP="009F5E1E">
            <w:pPr>
              <w:jc w:val="both"/>
              <w:rPr>
                <w:rFonts w:ascii="Times New Roman" w:hAnsi="Times New Roman" w:cs="Times New Roman"/>
                <w:sz w:val="28"/>
                <w:szCs w:val="28"/>
              </w:rPr>
            </w:pPr>
            <w:r w:rsidRPr="004B7927">
              <w:rPr>
                <w:rFonts w:ascii="Times New Roman" w:hAnsi="Times New Roman" w:cs="Times New Roman"/>
                <w:sz w:val="28"/>
                <w:szCs w:val="28"/>
              </w:rPr>
              <w:t>Залік: 30% від загальної оцінки. Екзамен усний згідно з переліком питань.</w:t>
            </w:r>
          </w:p>
        </w:tc>
      </w:tr>
      <w:tr w:rsidR="0076664F" w:rsidRPr="004B7927">
        <w:tc>
          <w:tcPr>
            <w:tcW w:w="1898" w:type="dxa"/>
          </w:tcPr>
          <w:p w:rsidR="0076664F" w:rsidRPr="004B7927" w:rsidRDefault="0076664F" w:rsidP="009F5E1E">
            <w:pPr>
              <w:widowControl w:val="0"/>
              <w:jc w:val="center"/>
              <w:rPr>
                <w:rFonts w:ascii="Times New Roman" w:hAnsi="Times New Roman" w:cs="Times New Roman"/>
                <w:sz w:val="28"/>
                <w:szCs w:val="28"/>
              </w:rPr>
            </w:pPr>
            <w:r w:rsidRPr="004B7927">
              <w:rPr>
                <w:rFonts w:ascii="Times New Roman" w:hAnsi="Times New Roman" w:cs="Times New Roman"/>
                <w:sz w:val="28"/>
                <w:szCs w:val="28"/>
              </w:rPr>
              <w:t xml:space="preserve">Умови допуску до підсумкового контролю </w:t>
            </w:r>
          </w:p>
        </w:tc>
        <w:tc>
          <w:tcPr>
            <w:tcW w:w="7447" w:type="dxa"/>
          </w:tcPr>
          <w:p w:rsidR="0076664F" w:rsidRPr="004B7927" w:rsidRDefault="0076664F" w:rsidP="009F5E1E">
            <w:pPr>
              <w:widowControl w:val="0"/>
              <w:rPr>
                <w:rFonts w:ascii="Times New Roman" w:hAnsi="Times New Roman" w:cs="Times New Roman"/>
                <w:sz w:val="28"/>
                <w:szCs w:val="28"/>
              </w:rPr>
            </w:pPr>
            <w:r w:rsidRPr="004B7927">
              <w:rPr>
                <w:rFonts w:ascii="Times New Roman" w:hAnsi="Times New Roman" w:cs="Times New Roman"/>
                <w:sz w:val="28"/>
                <w:szCs w:val="28"/>
              </w:rPr>
              <w:t xml:space="preserve">Обов’язкова присутність на лекційних заняттях. У разі пропуску 1/3 лекційних занять студент не допускається до підсумкового контролю. Активність впродовж семестру, відвідування і відпрацювання усіх семінарських занять обов’язково. Відпрацювання семінарських занять (можливе шляхом індивідуального завдання) здійснюється протягом двох тижнів з моменту пропуску заняття або отримання незадовільної оцінки на занятті. </w:t>
            </w:r>
          </w:p>
        </w:tc>
      </w:tr>
      <w:tr w:rsidR="0076664F" w:rsidRPr="004B7927">
        <w:tc>
          <w:tcPr>
            <w:tcW w:w="9345" w:type="dxa"/>
            <w:gridSpan w:val="2"/>
          </w:tcPr>
          <w:p w:rsidR="0076664F" w:rsidRPr="004B7927" w:rsidRDefault="0076664F" w:rsidP="009F5E1E">
            <w:pPr>
              <w:jc w:val="center"/>
              <w:rPr>
                <w:rFonts w:ascii="Times New Roman" w:hAnsi="Times New Roman" w:cs="Times New Roman"/>
                <w:sz w:val="28"/>
                <w:szCs w:val="28"/>
              </w:rPr>
            </w:pPr>
          </w:p>
        </w:tc>
      </w:tr>
      <w:tr w:rsidR="0076664F" w:rsidRPr="004B7927">
        <w:tc>
          <w:tcPr>
            <w:tcW w:w="9345" w:type="dxa"/>
            <w:gridSpan w:val="2"/>
          </w:tcPr>
          <w:p w:rsidR="0076664F" w:rsidRPr="004B7927" w:rsidRDefault="0076664F" w:rsidP="009F5E1E">
            <w:pPr>
              <w:ind w:firstLine="310"/>
              <w:jc w:val="both"/>
              <w:rPr>
                <w:rFonts w:ascii="Times New Roman" w:hAnsi="Times New Roman" w:cs="Times New Roman"/>
                <w:sz w:val="28"/>
                <w:szCs w:val="28"/>
              </w:rPr>
            </w:pPr>
            <w:r w:rsidRPr="004B7927">
              <w:rPr>
                <w:rFonts w:ascii="Times New Roman" w:hAnsi="Times New Roman" w:cs="Times New Roman"/>
                <w:sz w:val="28"/>
                <w:szCs w:val="28"/>
                <w:u w:val="single"/>
              </w:rPr>
              <w:t>Семінарські заняття:</w:t>
            </w:r>
          </w:p>
          <w:p w:rsidR="0076664F" w:rsidRPr="004B7927" w:rsidRDefault="0076664F" w:rsidP="009F5E1E">
            <w:pPr>
              <w:ind w:firstLine="310"/>
              <w:jc w:val="both"/>
              <w:rPr>
                <w:rFonts w:ascii="Times New Roman" w:hAnsi="Times New Roman" w:cs="Times New Roman"/>
                <w:sz w:val="28"/>
                <w:szCs w:val="28"/>
              </w:rPr>
            </w:pPr>
            <w:r w:rsidRPr="004B7927">
              <w:rPr>
                <w:rFonts w:ascii="Times New Roman" w:hAnsi="Times New Roman" w:cs="Times New Roman"/>
                <w:sz w:val="28"/>
                <w:szCs w:val="28"/>
              </w:rPr>
              <w:t>Попередня підготовка до розгляду питань, активна участь під час обговорення.</w:t>
            </w:r>
          </w:p>
          <w:p w:rsidR="0076664F" w:rsidRPr="004B7927" w:rsidRDefault="0076664F" w:rsidP="009F5E1E">
            <w:pPr>
              <w:ind w:firstLine="310"/>
              <w:jc w:val="both"/>
              <w:rPr>
                <w:rFonts w:ascii="Times New Roman" w:hAnsi="Times New Roman" w:cs="Times New Roman"/>
                <w:sz w:val="28"/>
                <w:szCs w:val="28"/>
              </w:rPr>
            </w:pPr>
            <w:r w:rsidRPr="004B7927">
              <w:rPr>
                <w:rFonts w:ascii="Times New Roman" w:hAnsi="Times New Roman" w:cs="Times New Roman"/>
                <w:sz w:val="28"/>
                <w:szCs w:val="28"/>
                <w:u w:val="single"/>
              </w:rPr>
              <w:t>Академічна доброчесність:</w:t>
            </w:r>
          </w:p>
          <w:p w:rsidR="0076664F" w:rsidRPr="004B7927" w:rsidRDefault="0076664F" w:rsidP="004B7927">
            <w:pPr>
              <w:jc w:val="both"/>
              <w:rPr>
                <w:rFonts w:ascii="Times New Roman" w:hAnsi="Times New Roman" w:cs="Times New Roman"/>
                <w:sz w:val="28"/>
                <w:szCs w:val="28"/>
              </w:rPr>
            </w:pPr>
            <w:r w:rsidRPr="004B7927">
              <w:rPr>
                <w:rFonts w:ascii="Times New Roman" w:hAnsi="Times New Roman" w:cs="Times New Roman"/>
                <w:sz w:val="28"/>
                <w:szCs w:val="28"/>
              </w:rPr>
              <w:t xml:space="preserve">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p>
          <w:p w:rsidR="0076664F" w:rsidRPr="004B7927" w:rsidRDefault="0076664F" w:rsidP="004B7927">
            <w:pPr>
              <w:ind w:firstLine="310"/>
              <w:jc w:val="both"/>
              <w:rPr>
                <w:rFonts w:ascii="Times New Roman" w:hAnsi="Times New Roman" w:cs="Times New Roman"/>
                <w:sz w:val="28"/>
                <w:szCs w:val="28"/>
                <w:u w:val="single"/>
              </w:rPr>
            </w:pPr>
            <w:r w:rsidRPr="004B7927">
              <w:rPr>
                <w:rFonts w:ascii="Times New Roman" w:hAnsi="Times New Roman" w:cs="Times New Roman"/>
                <w:sz w:val="28"/>
                <w:szCs w:val="28"/>
                <w:u w:val="single"/>
              </w:rPr>
              <w:t xml:space="preserve">Відвідування занять: </w:t>
            </w:r>
          </w:p>
          <w:p w:rsidR="0076664F" w:rsidRPr="004B7927" w:rsidRDefault="0076664F" w:rsidP="009F5E1E">
            <w:pPr>
              <w:ind w:firstLine="310"/>
              <w:jc w:val="both"/>
              <w:rPr>
                <w:rFonts w:ascii="Times New Roman" w:hAnsi="Times New Roman" w:cs="Times New Roman"/>
                <w:sz w:val="28"/>
                <w:szCs w:val="28"/>
              </w:rPr>
            </w:pPr>
            <w:r w:rsidRPr="004B7927">
              <w:rPr>
                <w:rFonts w:ascii="Times New Roman" w:hAnsi="Times New Roman" w:cs="Times New Roman"/>
                <w:sz w:val="28"/>
                <w:szCs w:val="28"/>
              </w:rPr>
              <w:t xml:space="preserve">Відвідування занять є важливою складовою навчання. Очікується, що всі студенти відвідують лекції і практичні заняття навчальної дисципліни. </w:t>
            </w:r>
            <w:r w:rsidRPr="004B7927">
              <w:rPr>
                <w:rFonts w:ascii="Times New Roman" w:hAnsi="Times New Roman" w:cs="Times New Roman"/>
                <w:sz w:val="28"/>
                <w:szCs w:val="28"/>
              </w:rPr>
              <w:lastRenderedPageBreak/>
              <w:t xml:space="preserve">Студенти мають інформувати викладача про неможливість відвідати заняття та його причину. Пропуск студентом заняття не звільняє його від обов’язку виконати письмове завдання, чи виконати інші види завдань передбачені програмою. Студент, який пропустив заняття з поважних причин (хвороба, відрядження тощо) може відпрацювати пропущене заняття. Термін відпрацювання – протягом двох тижнів з моменту пропуску заняття. Студенти, які пропустили 1/3 аудиторних занять і не відпрацювали їх до кінця семестру, не </w:t>
            </w:r>
            <w:r w:rsidR="00C063F0">
              <w:rPr>
                <w:rFonts w:ascii="Times New Roman" w:hAnsi="Times New Roman" w:cs="Times New Roman"/>
                <w:sz w:val="28"/>
                <w:szCs w:val="28"/>
              </w:rPr>
              <w:t>допускають до складання іспиту.</w:t>
            </w:r>
          </w:p>
          <w:p w:rsidR="0076664F" w:rsidRPr="004B7927" w:rsidRDefault="0076664F" w:rsidP="009F5E1E">
            <w:pPr>
              <w:ind w:firstLine="310"/>
              <w:jc w:val="both"/>
              <w:rPr>
                <w:rFonts w:ascii="Times New Roman" w:hAnsi="Times New Roman" w:cs="Times New Roman"/>
                <w:sz w:val="28"/>
                <w:szCs w:val="28"/>
                <w:u w:val="single"/>
              </w:rPr>
            </w:pPr>
          </w:p>
        </w:tc>
      </w:tr>
      <w:tr w:rsidR="0076664F" w:rsidRPr="004B7927">
        <w:tc>
          <w:tcPr>
            <w:tcW w:w="9345" w:type="dxa"/>
            <w:gridSpan w:val="2"/>
          </w:tcPr>
          <w:p w:rsidR="004B7927" w:rsidRPr="004B7927" w:rsidRDefault="00B123F8" w:rsidP="004B7927">
            <w:pPr>
              <w:pStyle w:val="Default"/>
              <w:jc w:val="center"/>
              <w:rPr>
                <w:rFonts w:ascii="Times New Roman" w:hAnsi="Times New Roman" w:cs="Times New Roman"/>
                <w:b/>
                <w:sz w:val="28"/>
                <w:szCs w:val="28"/>
              </w:rPr>
            </w:pPr>
            <w:r>
              <w:rPr>
                <w:rFonts w:ascii="Times New Roman" w:hAnsi="Times New Roman" w:cs="Times New Roman"/>
                <w:b/>
                <w:sz w:val="28"/>
                <w:szCs w:val="28"/>
              </w:rPr>
              <w:lastRenderedPageBreak/>
              <w:t>7</w:t>
            </w:r>
            <w:bookmarkStart w:id="0" w:name="_GoBack"/>
            <w:bookmarkEnd w:id="0"/>
            <w:r w:rsidR="0076664F" w:rsidRPr="004B7927">
              <w:rPr>
                <w:rFonts w:ascii="Times New Roman" w:hAnsi="Times New Roman" w:cs="Times New Roman"/>
                <w:b/>
                <w:sz w:val="28"/>
                <w:szCs w:val="28"/>
              </w:rPr>
              <w:t xml:space="preserve">. </w:t>
            </w:r>
            <w:r w:rsidR="004B7927" w:rsidRPr="004B7927">
              <w:rPr>
                <w:rFonts w:ascii="Times New Roman" w:hAnsi="Times New Roman" w:cs="Times New Roman"/>
                <w:b/>
                <w:sz w:val="28"/>
                <w:szCs w:val="28"/>
              </w:rPr>
              <w:t>Критерії оцінювання</w:t>
            </w:r>
          </w:p>
          <w:p w:rsidR="004B7927" w:rsidRPr="004B7927" w:rsidRDefault="004B7927" w:rsidP="004B7927">
            <w:pPr>
              <w:tabs>
                <w:tab w:val="left" w:pos="6000"/>
              </w:tabs>
              <w:ind w:right="170" w:firstLine="360"/>
              <w:jc w:val="both"/>
              <w:rPr>
                <w:rFonts w:ascii="Times New Roman" w:hAnsi="Times New Roman" w:cs="Times New Roman"/>
                <w:sz w:val="28"/>
                <w:szCs w:val="28"/>
              </w:rPr>
            </w:pPr>
            <w:r w:rsidRPr="004B7927">
              <w:rPr>
                <w:rFonts w:ascii="Times New Roman" w:hAnsi="Times New Roman" w:cs="Times New Roman"/>
                <w:sz w:val="28"/>
                <w:szCs w:val="28"/>
              </w:rPr>
              <w:t>Оцінювання здійснюється за стандартними критеріями, прийнятими в Академії, відповідно до Положення про організацію освітнього процесу в Академії адвокатури України.</w:t>
            </w:r>
          </w:p>
          <w:p w:rsidR="0076664F" w:rsidRPr="004B7927" w:rsidRDefault="0076664F" w:rsidP="009F5E1E">
            <w:pPr>
              <w:jc w:val="center"/>
              <w:rPr>
                <w:rFonts w:ascii="Times New Roman" w:hAnsi="Times New Roman" w:cs="Times New Roman"/>
                <w:sz w:val="28"/>
                <w:szCs w:val="28"/>
              </w:rPr>
            </w:pPr>
          </w:p>
        </w:tc>
      </w:tr>
      <w:tr w:rsidR="0076664F" w:rsidRPr="004B7927">
        <w:tc>
          <w:tcPr>
            <w:tcW w:w="9345" w:type="dxa"/>
            <w:gridSpan w:val="2"/>
          </w:tcPr>
          <w:p w:rsidR="004B7927" w:rsidRPr="004B7927" w:rsidRDefault="004B7927" w:rsidP="004B7927">
            <w:pPr>
              <w:tabs>
                <w:tab w:val="left" w:pos="6000"/>
              </w:tabs>
              <w:ind w:right="170" w:firstLine="360"/>
              <w:jc w:val="both"/>
              <w:rPr>
                <w:rFonts w:ascii="Times New Roman" w:hAnsi="Times New Roman" w:cs="Times New Roman"/>
                <w:sz w:val="28"/>
                <w:szCs w:val="28"/>
              </w:rPr>
            </w:pPr>
            <w:r w:rsidRPr="004B7927">
              <w:rPr>
                <w:rFonts w:ascii="Times New Roman" w:hAnsi="Times New Roman" w:cs="Times New Roman"/>
                <w:sz w:val="28"/>
                <w:szCs w:val="28"/>
              </w:rPr>
              <w:t>Перелік рекомендованої літератури та посилання на інформаційні ресурси містяться у робочій програмі відповідної навчальної дисципліни.</w:t>
            </w:r>
          </w:p>
          <w:p w:rsidR="0076664F" w:rsidRPr="004B7927" w:rsidRDefault="0076664F" w:rsidP="004B7927">
            <w:pPr>
              <w:widowControl w:val="0"/>
              <w:ind w:left="360"/>
              <w:jc w:val="both"/>
              <w:rPr>
                <w:rFonts w:ascii="Times New Roman" w:hAnsi="Times New Roman" w:cs="Times New Roman"/>
                <w:sz w:val="28"/>
                <w:szCs w:val="28"/>
              </w:rPr>
            </w:pPr>
          </w:p>
        </w:tc>
      </w:tr>
    </w:tbl>
    <w:p w:rsidR="0076664F" w:rsidRPr="004B7927" w:rsidRDefault="0076664F">
      <w:pPr>
        <w:jc w:val="both"/>
        <w:rPr>
          <w:rFonts w:ascii="Times New Roman" w:hAnsi="Times New Roman" w:cs="Times New Roman"/>
          <w:b/>
          <w:sz w:val="28"/>
          <w:szCs w:val="28"/>
        </w:rPr>
      </w:pPr>
    </w:p>
    <w:sectPr w:rsidR="0076664F" w:rsidRPr="004B7927" w:rsidSect="009340F7">
      <w:pgSz w:w="11900" w:h="16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05E0"/>
    <w:multiLevelType w:val="multilevel"/>
    <w:tmpl w:val="1B587BE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15:restartNumberingAfterBreak="0">
    <w:nsid w:val="1F2D4485"/>
    <w:multiLevelType w:val="multilevel"/>
    <w:tmpl w:val="AFF01426"/>
    <w:lvl w:ilvl="0">
      <w:start w:val="1"/>
      <w:numFmt w:val="bullet"/>
      <w:lvlText w:val="-"/>
      <w:lvlJc w:val="left"/>
      <w:pPr>
        <w:ind w:left="1639" w:hanging="930"/>
      </w:pPr>
      <w:rPr>
        <w:rFonts w:ascii="Times New Roman" w:eastAsia="Times New Roman" w:hAnsi="Times New Roman"/>
      </w:rPr>
    </w:lvl>
    <w:lvl w:ilvl="1">
      <w:start w:val="1"/>
      <w:numFmt w:val="bullet"/>
      <w:lvlText w:val="o"/>
      <w:lvlJc w:val="left"/>
      <w:pPr>
        <w:ind w:left="1789" w:hanging="360"/>
      </w:pPr>
      <w:rPr>
        <w:rFonts w:ascii="Courier New" w:eastAsia="Times New Roman" w:hAnsi="Courier New"/>
      </w:rPr>
    </w:lvl>
    <w:lvl w:ilvl="2">
      <w:start w:val="1"/>
      <w:numFmt w:val="bullet"/>
      <w:lvlText w:val="▪"/>
      <w:lvlJc w:val="left"/>
      <w:pPr>
        <w:ind w:left="2509" w:hanging="360"/>
      </w:pPr>
      <w:rPr>
        <w:rFonts w:ascii="Noto Sans Symbols" w:eastAsia="Times New Roman" w:hAnsi="Noto Sans Symbols"/>
      </w:rPr>
    </w:lvl>
    <w:lvl w:ilvl="3">
      <w:start w:val="1"/>
      <w:numFmt w:val="bullet"/>
      <w:lvlText w:val="●"/>
      <w:lvlJc w:val="left"/>
      <w:pPr>
        <w:ind w:left="3229" w:hanging="360"/>
      </w:pPr>
      <w:rPr>
        <w:rFonts w:ascii="Noto Sans Symbols" w:eastAsia="Times New Roman" w:hAnsi="Noto Sans Symbols"/>
      </w:rPr>
    </w:lvl>
    <w:lvl w:ilvl="4">
      <w:start w:val="1"/>
      <w:numFmt w:val="bullet"/>
      <w:lvlText w:val="o"/>
      <w:lvlJc w:val="left"/>
      <w:pPr>
        <w:ind w:left="3949" w:hanging="360"/>
      </w:pPr>
      <w:rPr>
        <w:rFonts w:ascii="Courier New" w:eastAsia="Times New Roman" w:hAnsi="Courier New"/>
      </w:rPr>
    </w:lvl>
    <w:lvl w:ilvl="5">
      <w:start w:val="1"/>
      <w:numFmt w:val="bullet"/>
      <w:lvlText w:val="▪"/>
      <w:lvlJc w:val="left"/>
      <w:pPr>
        <w:ind w:left="4669" w:hanging="360"/>
      </w:pPr>
      <w:rPr>
        <w:rFonts w:ascii="Noto Sans Symbols" w:eastAsia="Times New Roman" w:hAnsi="Noto Sans Symbols"/>
      </w:rPr>
    </w:lvl>
    <w:lvl w:ilvl="6">
      <w:start w:val="1"/>
      <w:numFmt w:val="bullet"/>
      <w:lvlText w:val="●"/>
      <w:lvlJc w:val="left"/>
      <w:pPr>
        <w:ind w:left="5389" w:hanging="360"/>
      </w:pPr>
      <w:rPr>
        <w:rFonts w:ascii="Noto Sans Symbols" w:eastAsia="Times New Roman" w:hAnsi="Noto Sans Symbols"/>
      </w:rPr>
    </w:lvl>
    <w:lvl w:ilvl="7">
      <w:start w:val="1"/>
      <w:numFmt w:val="bullet"/>
      <w:lvlText w:val="o"/>
      <w:lvlJc w:val="left"/>
      <w:pPr>
        <w:ind w:left="6109" w:hanging="360"/>
      </w:pPr>
      <w:rPr>
        <w:rFonts w:ascii="Courier New" w:eastAsia="Times New Roman" w:hAnsi="Courier New"/>
      </w:rPr>
    </w:lvl>
    <w:lvl w:ilvl="8">
      <w:start w:val="1"/>
      <w:numFmt w:val="bullet"/>
      <w:lvlText w:val="▪"/>
      <w:lvlJc w:val="left"/>
      <w:pPr>
        <w:ind w:left="6829" w:hanging="360"/>
      </w:pPr>
      <w:rPr>
        <w:rFonts w:ascii="Noto Sans Symbols" w:eastAsia="Times New Roman" w:hAnsi="Noto Sans Symbols"/>
      </w:rPr>
    </w:lvl>
  </w:abstractNum>
  <w:abstractNum w:abstractNumId="2" w15:restartNumberingAfterBreak="0">
    <w:nsid w:val="49784F46"/>
    <w:multiLevelType w:val="multilevel"/>
    <w:tmpl w:val="E5D0214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15:restartNumberingAfterBreak="0">
    <w:nsid w:val="5A873F70"/>
    <w:multiLevelType w:val="multilevel"/>
    <w:tmpl w:val="B57CE72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15:restartNumberingAfterBreak="0">
    <w:nsid w:val="6C9840AB"/>
    <w:multiLevelType w:val="multilevel"/>
    <w:tmpl w:val="607E3052"/>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15:restartNumberingAfterBreak="0">
    <w:nsid w:val="72CD60F5"/>
    <w:multiLevelType w:val="multilevel"/>
    <w:tmpl w:val="ADEA7C1C"/>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8E"/>
    <w:rsid w:val="0023721A"/>
    <w:rsid w:val="003849AE"/>
    <w:rsid w:val="004B7927"/>
    <w:rsid w:val="0076664F"/>
    <w:rsid w:val="00873943"/>
    <w:rsid w:val="008F278E"/>
    <w:rsid w:val="009340F7"/>
    <w:rsid w:val="009F5E1E"/>
    <w:rsid w:val="00B123F8"/>
    <w:rsid w:val="00C063F0"/>
    <w:rsid w:val="00C3091B"/>
    <w:rsid w:val="00FC45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683A9"/>
  <w15:chartTrackingRefBased/>
  <w15:docId w15:val="{C0B2BCE0-30E6-4B7E-99EF-1EE5E308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F7"/>
    <w:rPr>
      <w:rFonts w:cs="Calibri"/>
      <w:lang w:eastAsia="ru-RU"/>
    </w:rPr>
  </w:style>
  <w:style w:type="paragraph" w:styleId="1">
    <w:name w:val="heading 1"/>
    <w:basedOn w:val="a"/>
    <w:next w:val="a"/>
    <w:link w:val="10"/>
    <w:uiPriority w:val="9"/>
    <w:qFormat/>
    <w:rsid w:val="009340F7"/>
    <w:pPr>
      <w:keepNext/>
      <w:keepLines/>
      <w:spacing w:before="480" w:after="120"/>
      <w:outlineLvl w:val="0"/>
    </w:pPr>
    <w:rPr>
      <w:b/>
      <w:sz w:val="48"/>
      <w:szCs w:val="48"/>
    </w:rPr>
  </w:style>
  <w:style w:type="paragraph" w:styleId="2">
    <w:name w:val="heading 2"/>
    <w:basedOn w:val="a"/>
    <w:next w:val="a"/>
    <w:link w:val="20"/>
    <w:uiPriority w:val="9"/>
    <w:qFormat/>
    <w:rsid w:val="009340F7"/>
    <w:pPr>
      <w:keepNext/>
      <w:keepLines/>
      <w:spacing w:before="360" w:after="80"/>
      <w:outlineLvl w:val="1"/>
    </w:pPr>
    <w:rPr>
      <w:b/>
      <w:sz w:val="36"/>
      <w:szCs w:val="36"/>
    </w:rPr>
  </w:style>
  <w:style w:type="paragraph" w:styleId="3">
    <w:name w:val="heading 3"/>
    <w:basedOn w:val="a"/>
    <w:next w:val="a"/>
    <w:link w:val="30"/>
    <w:uiPriority w:val="9"/>
    <w:qFormat/>
    <w:rsid w:val="009340F7"/>
    <w:pPr>
      <w:keepNext/>
      <w:keepLines/>
      <w:spacing w:before="280" w:after="80"/>
      <w:outlineLvl w:val="2"/>
    </w:pPr>
    <w:rPr>
      <w:b/>
      <w:sz w:val="28"/>
      <w:szCs w:val="28"/>
    </w:rPr>
  </w:style>
  <w:style w:type="paragraph" w:styleId="4">
    <w:name w:val="heading 4"/>
    <w:basedOn w:val="a"/>
    <w:next w:val="a"/>
    <w:link w:val="40"/>
    <w:uiPriority w:val="9"/>
    <w:qFormat/>
    <w:rsid w:val="009340F7"/>
    <w:pPr>
      <w:keepNext/>
      <w:keepLines/>
      <w:spacing w:before="240" w:after="40"/>
      <w:outlineLvl w:val="3"/>
    </w:pPr>
    <w:rPr>
      <w:b/>
      <w:sz w:val="24"/>
      <w:szCs w:val="24"/>
    </w:rPr>
  </w:style>
  <w:style w:type="paragraph" w:styleId="5">
    <w:name w:val="heading 5"/>
    <w:basedOn w:val="a"/>
    <w:next w:val="a"/>
    <w:link w:val="50"/>
    <w:uiPriority w:val="9"/>
    <w:qFormat/>
    <w:rsid w:val="009340F7"/>
    <w:pPr>
      <w:keepNext/>
      <w:keepLines/>
      <w:spacing w:before="220" w:after="40"/>
      <w:outlineLvl w:val="4"/>
    </w:pPr>
    <w:rPr>
      <w:b/>
      <w:sz w:val="22"/>
      <w:szCs w:val="22"/>
    </w:rPr>
  </w:style>
  <w:style w:type="paragraph" w:styleId="6">
    <w:name w:val="heading 6"/>
    <w:basedOn w:val="a"/>
    <w:next w:val="a"/>
    <w:link w:val="60"/>
    <w:uiPriority w:val="9"/>
    <w:qFormat/>
    <w:rsid w:val="009340F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F8A"/>
    <w:rPr>
      <w:rFonts w:ascii="Calibri" w:eastAsia="Times New Roman" w:hAnsi="Calibri" w:cs="Times New Roman"/>
      <w:b/>
      <w:bCs/>
      <w:kern w:val="32"/>
      <w:sz w:val="32"/>
      <w:szCs w:val="32"/>
      <w:lang w:val="uk-UA"/>
    </w:rPr>
  </w:style>
  <w:style w:type="character" w:customStyle="1" w:styleId="20">
    <w:name w:val="Заголовок 2 Знак"/>
    <w:basedOn w:val="a0"/>
    <w:link w:val="2"/>
    <w:uiPriority w:val="9"/>
    <w:semiHidden/>
    <w:rsid w:val="00052F8A"/>
    <w:rPr>
      <w:rFonts w:ascii="Calibri" w:eastAsia="Times New Roman" w:hAnsi="Calibri" w:cs="Times New Roman"/>
      <w:b/>
      <w:bCs/>
      <w:i/>
      <w:iCs/>
      <w:sz w:val="28"/>
      <w:szCs w:val="28"/>
      <w:lang w:val="uk-UA"/>
    </w:rPr>
  </w:style>
  <w:style w:type="character" w:customStyle="1" w:styleId="30">
    <w:name w:val="Заголовок 3 Знак"/>
    <w:basedOn w:val="a0"/>
    <w:link w:val="3"/>
    <w:uiPriority w:val="9"/>
    <w:semiHidden/>
    <w:rsid w:val="00052F8A"/>
    <w:rPr>
      <w:rFonts w:ascii="Calibri" w:eastAsia="Times New Roman" w:hAnsi="Calibri" w:cs="Times New Roman"/>
      <w:b/>
      <w:bCs/>
      <w:sz w:val="26"/>
      <w:szCs w:val="26"/>
      <w:lang w:val="uk-UA"/>
    </w:rPr>
  </w:style>
  <w:style w:type="character" w:customStyle="1" w:styleId="40">
    <w:name w:val="Заголовок 4 Знак"/>
    <w:basedOn w:val="a0"/>
    <w:link w:val="4"/>
    <w:uiPriority w:val="9"/>
    <w:semiHidden/>
    <w:rsid w:val="00052F8A"/>
    <w:rPr>
      <w:rFonts w:ascii="Cambria" w:eastAsia="Times New Roman" w:hAnsi="Cambria" w:cs="Times New Roman"/>
      <w:b/>
      <w:bCs/>
      <w:sz w:val="28"/>
      <w:szCs w:val="28"/>
      <w:lang w:val="uk-UA"/>
    </w:rPr>
  </w:style>
  <w:style w:type="character" w:customStyle="1" w:styleId="50">
    <w:name w:val="Заголовок 5 Знак"/>
    <w:basedOn w:val="a0"/>
    <w:link w:val="5"/>
    <w:uiPriority w:val="9"/>
    <w:semiHidden/>
    <w:rsid w:val="00052F8A"/>
    <w:rPr>
      <w:rFonts w:ascii="Cambria" w:eastAsia="Times New Roman" w:hAnsi="Cambria" w:cs="Times New Roman"/>
      <w:b/>
      <w:bCs/>
      <w:i/>
      <w:iCs/>
      <w:sz w:val="26"/>
      <w:szCs w:val="26"/>
      <w:lang w:val="uk-UA"/>
    </w:rPr>
  </w:style>
  <w:style w:type="character" w:customStyle="1" w:styleId="60">
    <w:name w:val="Заголовок 6 Знак"/>
    <w:basedOn w:val="a0"/>
    <w:link w:val="6"/>
    <w:uiPriority w:val="9"/>
    <w:semiHidden/>
    <w:rsid w:val="00052F8A"/>
    <w:rPr>
      <w:rFonts w:ascii="Cambria" w:eastAsia="Times New Roman" w:hAnsi="Cambria" w:cs="Times New Roman"/>
      <w:b/>
      <w:bCs/>
      <w:sz w:val="22"/>
      <w:szCs w:val="22"/>
      <w:lang w:val="uk-UA"/>
    </w:rPr>
  </w:style>
  <w:style w:type="table" w:customStyle="1" w:styleId="TableNormal1">
    <w:name w:val="Table Normal1"/>
    <w:rsid w:val="009340F7"/>
    <w:rPr>
      <w:rFonts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9340F7"/>
    <w:pPr>
      <w:keepNext/>
      <w:keepLines/>
      <w:spacing w:before="480" w:after="120"/>
    </w:pPr>
    <w:rPr>
      <w:b/>
      <w:sz w:val="72"/>
      <w:szCs w:val="72"/>
    </w:rPr>
  </w:style>
  <w:style w:type="character" w:customStyle="1" w:styleId="a4">
    <w:name w:val="Заголовок Знак"/>
    <w:basedOn w:val="a0"/>
    <w:link w:val="a3"/>
    <w:uiPriority w:val="10"/>
    <w:rsid w:val="00052F8A"/>
    <w:rPr>
      <w:rFonts w:ascii="Calibri" w:eastAsia="Times New Roman" w:hAnsi="Calibri" w:cs="Times New Roman"/>
      <w:b/>
      <w:bCs/>
      <w:kern w:val="28"/>
      <w:sz w:val="32"/>
      <w:szCs w:val="32"/>
      <w:lang w:val="uk-UA"/>
    </w:rPr>
  </w:style>
  <w:style w:type="paragraph" w:styleId="a5">
    <w:name w:val="Subtitle"/>
    <w:basedOn w:val="a"/>
    <w:next w:val="a"/>
    <w:link w:val="a6"/>
    <w:uiPriority w:val="11"/>
    <w:qFormat/>
    <w:rsid w:val="009340F7"/>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052F8A"/>
    <w:rPr>
      <w:rFonts w:ascii="Calibri" w:eastAsia="Times New Roman" w:hAnsi="Calibri" w:cs="Times New Roman"/>
      <w:sz w:val="24"/>
      <w:szCs w:val="24"/>
      <w:lang w:val="uk-UA"/>
    </w:rPr>
  </w:style>
  <w:style w:type="table" w:customStyle="1" w:styleId="Style">
    <w:name w:val="Style"/>
    <w:basedOn w:val="TableNormal1"/>
    <w:rsid w:val="009340F7"/>
    <w:tblPr>
      <w:tblStyleRowBandSize w:val="1"/>
      <w:tblStyleColBandSize w:val="1"/>
      <w:tblCellMar>
        <w:left w:w="115" w:type="dxa"/>
        <w:right w:w="115" w:type="dxa"/>
      </w:tblCellMar>
    </w:tblPr>
  </w:style>
  <w:style w:type="table" w:customStyle="1" w:styleId="Style2">
    <w:name w:val="Style2"/>
    <w:basedOn w:val="TableNormal1"/>
    <w:rsid w:val="009340F7"/>
    <w:tblPr>
      <w:tblStyleRowBandSize w:val="1"/>
      <w:tblStyleColBandSize w:val="1"/>
      <w:tblCellMar>
        <w:left w:w="108" w:type="dxa"/>
        <w:right w:w="108" w:type="dxa"/>
      </w:tblCellMar>
    </w:tblPr>
  </w:style>
  <w:style w:type="table" w:customStyle="1" w:styleId="Style1">
    <w:name w:val="Style1"/>
    <w:basedOn w:val="TableNormal1"/>
    <w:rsid w:val="009340F7"/>
    <w:tblPr>
      <w:tblStyleRowBandSize w:val="1"/>
      <w:tblStyleColBandSize w:val="1"/>
      <w:tblCellMar>
        <w:left w:w="108" w:type="dxa"/>
        <w:right w:w="108" w:type="dxa"/>
      </w:tblCellMar>
    </w:tblPr>
  </w:style>
  <w:style w:type="table" w:styleId="a7">
    <w:name w:val="Table Grid"/>
    <w:basedOn w:val="a1"/>
    <w:uiPriority w:val="59"/>
    <w:rsid w:val="003849A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uiPriority w:val="34"/>
    <w:qFormat/>
    <w:rsid w:val="003849AE"/>
    <w:pPr>
      <w:ind w:left="720"/>
      <w:contextualSpacing/>
    </w:pPr>
  </w:style>
  <w:style w:type="paragraph" w:customStyle="1" w:styleId="Default">
    <w:name w:val="Default"/>
    <w:rsid w:val="004B7927"/>
    <w:pPr>
      <w:autoSpaceDE w:val="0"/>
      <w:autoSpaceDN w:val="0"/>
      <w:adjustRightInd w:val="0"/>
    </w:pPr>
    <w:rPr>
      <w:rFonts w:ascii="Arial" w:hAnsi="Arial" w:cs="Arial"/>
      <w:color w:val="000000"/>
      <w:sz w:val="24"/>
      <w:szCs w:val="24"/>
    </w:rPr>
  </w:style>
  <w:style w:type="character" w:styleId="a8">
    <w:name w:val="Hyperlink"/>
    <w:basedOn w:val="a0"/>
    <w:rsid w:val="004B7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na.ts.uk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5054</Words>
  <Characters>2882</Characters>
  <Application>Microsoft Office Word</Application>
  <DocSecurity>0</DocSecurity>
  <Lines>24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Академія адвокатури України</vt:lpstr>
      <vt:lpstr/>
    </vt:vector>
  </TitlesOfParts>
  <Company>SPecialiST RePack</Company>
  <LinksUpToDate>false</LinksUpToDate>
  <CharactersWithSpaces>7921</CharactersWithSpaces>
  <SharedDoc>false</SharedDoc>
  <HLinks>
    <vt:vector size="6" baseType="variant">
      <vt:variant>
        <vt:i4>2949143</vt:i4>
      </vt:variant>
      <vt:variant>
        <vt:i4>0</vt:i4>
      </vt:variant>
      <vt:variant>
        <vt:i4>0</vt:i4>
      </vt:variant>
      <vt:variant>
        <vt:i4>5</vt:i4>
      </vt:variant>
      <vt:variant>
        <vt:lpwstr>mailto:Marina.ts.ukr@gmail.com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Академія адвокатури України</dc:title>
  <dc:subject/>
  <dc:creator>ковтун</dc:creator>
  <cp:keywords/>
  <dc:description/>
  <cp:lastModifiedBy>Гончаренко С.В.</cp:lastModifiedBy>
  <cp:revision>3</cp:revision>
  <dcterms:created xsi:type="dcterms:W3CDTF">2020-02-12T16:25:00Z</dcterms:created>
  <dcterms:modified xsi:type="dcterms:W3CDTF">2020-02-12T16:28:00Z</dcterms:modified>
</cp:coreProperties>
</file>