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F5" w:rsidRPr="00287EA8" w:rsidRDefault="00F955F5" w:rsidP="00F955F5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287EA8">
        <w:rPr>
          <w:b/>
          <w:bCs/>
          <w:caps/>
          <w:sz w:val="28"/>
          <w:szCs w:val="28"/>
        </w:rPr>
        <w:t>історія української та зарубіжної культури</w:t>
      </w:r>
    </w:p>
    <w:p w:rsidR="00F54F20" w:rsidRPr="00F955F5" w:rsidRDefault="00F54F20" w:rsidP="00F54F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F955F5">
        <w:rPr>
          <w:b/>
          <w:bCs/>
          <w:sz w:val="28"/>
          <w:szCs w:val="28"/>
          <w:lang w:val="ru-RU"/>
        </w:rPr>
        <w:t>С</w:t>
      </w:r>
      <w:r w:rsidR="00F955F5">
        <w:rPr>
          <w:b/>
          <w:bCs/>
          <w:sz w:val="28"/>
          <w:szCs w:val="28"/>
          <w:lang w:val="ru-RU"/>
        </w:rPr>
        <w:t>илабус</w:t>
      </w:r>
      <w:proofErr w:type="spellEnd"/>
      <w:r w:rsidR="00F955F5" w:rsidRPr="00F955F5">
        <w:rPr>
          <w:b/>
          <w:bCs/>
          <w:sz w:val="28"/>
          <w:szCs w:val="28"/>
          <w:lang w:val="ru-RU"/>
        </w:rPr>
        <w:t xml:space="preserve"> </w:t>
      </w:r>
      <w:r w:rsidRPr="00F955F5">
        <w:rPr>
          <w:b/>
          <w:bCs/>
          <w:sz w:val="28"/>
          <w:szCs w:val="28"/>
        </w:rPr>
        <w:t>навчальної дисципліни</w:t>
      </w:r>
    </w:p>
    <w:p w:rsidR="00F54F20" w:rsidRPr="00287EA8" w:rsidRDefault="00F54F20" w:rsidP="00F54F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F20" w:rsidRPr="00287EA8" w:rsidRDefault="00F54F20" w:rsidP="00F54F2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87EA8">
        <w:rPr>
          <w:rFonts w:ascii="Times New Roman" w:hAnsi="Times New Roman" w:cs="Times New Roman"/>
          <w:sz w:val="28"/>
          <w:szCs w:val="28"/>
        </w:rPr>
        <w:t>Ступінь вищої освіти</w:t>
      </w:r>
      <w:r w:rsidRPr="00287EA8">
        <w:rPr>
          <w:rFonts w:ascii="Times New Roman" w:hAnsi="Times New Roman" w:cs="Times New Roman"/>
          <w:bCs/>
          <w:sz w:val="28"/>
          <w:szCs w:val="28"/>
        </w:rPr>
        <w:t xml:space="preserve"> – бакалавр </w:t>
      </w:r>
    </w:p>
    <w:p w:rsidR="00F54F20" w:rsidRPr="00287EA8" w:rsidRDefault="00F54F20" w:rsidP="00F54F2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>Галузь знань: «</w:t>
      </w:r>
      <w:r w:rsidR="008946D0">
        <w:rPr>
          <w:rFonts w:ascii="Times New Roman" w:hAnsi="Times New Roman" w:cs="Times New Roman"/>
          <w:bCs/>
          <w:sz w:val="28"/>
          <w:szCs w:val="28"/>
        </w:rPr>
        <w:t>Міжнародні відносини</w:t>
      </w:r>
      <w:r w:rsidRPr="00287EA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F54F20" w:rsidRPr="00287EA8" w:rsidRDefault="00F54F20" w:rsidP="00F54F2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 xml:space="preserve">Спеціальність: «Міжнародне право» </w:t>
      </w:r>
    </w:p>
    <w:p w:rsidR="008946D0" w:rsidRPr="00287EA8" w:rsidRDefault="00F54F20" w:rsidP="008946D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 xml:space="preserve">Освітня програма </w:t>
      </w:r>
      <w:r w:rsidR="008946D0" w:rsidRPr="00287EA8">
        <w:rPr>
          <w:rFonts w:ascii="Times New Roman" w:hAnsi="Times New Roman" w:cs="Times New Roman"/>
          <w:bCs/>
          <w:sz w:val="28"/>
          <w:szCs w:val="28"/>
        </w:rPr>
        <w:t xml:space="preserve">: «Міжнародне право» </w:t>
      </w:r>
    </w:p>
    <w:p w:rsidR="00F54F20" w:rsidRPr="00287EA8" w:rsidRDefault="00F54F20" w:rsidP="0081219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 xml:space="preserve">Дні занять: </w:t>
      </w:r>
      <w:r w:rsidR="0081219D" w:rsidRPr="00287EA8">
        <w:rPr>
          <w:rFonts w:ascii="Times New Roman" w:hAnsi="Times New Roman" w:cs="Times New Roman"/>
          <w:bCs/>
          <w:sz w:val="28"/>
          <w:szCs w:val="28"/>
        </w:rPr>
        <w:t>понеділок, середа</w:t>
      </w:r>
    </w:p>
    <w:p w:rsidR="00F54F20" w:rsidRPr="00287EA8" w:rsidRDefault="00F54F20" w:rsidP="0081219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 xml:space="preserve">Консультації: середа 13.10-15.00, </w:t>
      </w:r>
      <w:proofErr w:type="spellStart"/>
      <w:r w:rsidRPr="00287EA8">
        <w:rPr>
          <w:rFonts w:ascii="Times New Roman" w:hAnsi="Times New Roman" w:cs="Times New Roman"/>
          <w:bCs/>
          <w:sz w:val="28"/>
          <w:szCs w:val="28"/>
        </w:rPr>
        <w:t>ауд</w:t>
      </w:r>
      <w:proofErr w:type="spellEnd"/>
      <w:r w:rsidRPr="00287E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1219D" w:rsidRPr="00287EA8">
        <w:rPr>
          <w:rFonts w:ascii="Times New Roman" w:hAnsi="Times New Roman" w:cs="Times New Roman"/>
          <w:bCs/>
          <w:sz w:val="28"/>
          <w:szCs w:val="28"/>
        </w:rPr>
        <w:t>1</w:t>
      </w:r>
      <w:r w:rsidR="0081219D" w:rsidRPr="00287EA8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</w:p>
    <w:p w:rsidR="00F54F20" w:rsidRPr="00287EA8" w:rsidRDefault="0081219D" w:rsidP="0089486B">
      <w:pPr>
        <w:pStyle w:val="Defaul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>Рік навчання: 1</w:t>
      </w:r>
      <w:r w:rsidR="00F54F20" w:rsidRPr="00287EA8">
        <w:rPr>
          <w:rFonts w:ascii="Times New Roman" w:hAnsi="Times New Roman" w:cs="Times New Roman"/>
          <w:bCs/>
          <w:sz w:val="28"/>
          <w:szCs w:val="28"/>
        </w:rPr>
        <w:t xml:space="preserve">, семестр </w:t>
      </w:r>
      <w:r w:rsidR="001B6D61" w:rsidRPr="00287EA8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896C1F">
        <w:rPr>
          <w:rFonts w:ascii="Times New Roman" w:hAnsi="Times New Roman" w:cs="Times New Roman"/>
          <w:bCs/>
          <w:sz w:val="28"/>
          <w:szCs w:val="28"/>
          <w:lang w:val="ru-RU"/>
        </w:rPr>
        <w:t>-й</w:t>
      </w:r>
    </w:p>
    <w:p w:rsidR="00F54F20" w:rsidRPr="00287EA8" w:rsidRDefault="00F54F20" w:rsidP="00F54F20">
      <w:pPr>
        <w:pStyle w:val="Defaul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 xml:space="preserve">Кількість кредитів: </w:t>
      </w:r>
      <w:r w:rsidR="00545BF7" w:rsidRPr="00287EA8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</w:p>
    <w:p w:rsidR="00F955F5" w:rsidRDefault="00F54F20" w:rsidP="00545BF7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>Обс</w:t>
      </w:r>
      <w:r w:rsidR="001B6D61" w:rsidRPr="00287EA8">
        <w:rPr>
          <w:rFonts w:ascii="Times New Roman" w:hAnsi="Times New Roman" w:cs="Times New Roman"/>
          <w:bCs/>
          <w:sz w:val="28"/>
          <w:szCs w:val="28"/>
        </w:rPr>
        <w:t xml:space="preserve">яг: загальна кількість годин – </w:t>
      </w:r>
      <w:r w:rsidR="001B6D61" w:rsidRPr="00287EA8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545BF7" w:rsidRPr="00287EA8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1B6D61" w:rsidRPr="00287EA8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Pr="00287EA8">
        <w:rPr>
          <w:rFonts w:ascii="Times New Roman" w:hAnsi="Times New Roman" w:cs="Times New Roman"/>
          <w:bCs/>
          <w:sz w:val="28"/>
          <w:szCs w:val="28"/>
        </w:rPr>
        <w:t>,</w:t>
      </w:r>
    </w:p>
    <w:p w:rsidR="00F955F5" w:rsidRDefault="00F54F20" w:rsidP="00F955F5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 xml:space="preserve">самостійна робота – </w:t>
      </w:r>
      <w:r w:rsidR="00545BF7" w:rsidRPr="00287EA8">
        <w:rPr>
          <w:rFonts w:ascii="Times New Roman" w:hAnsi="Times New Roman" w:cs="Times New Roman"/>
          <w:bCs/>
          <w:sz w:val="28"/>
          <w:szCs w:val="28"/>
        </w:rPr>
        <w:t>80</w:t>
      </w:r>
      <w:r w:rsidRPr="00287EA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955F5" w:rsidRDefault="00F54F20" w:rsidP="00F955F5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 xml:space="preserve">аудиторних занять – </w:t>
      </w:r>
      <w:r w:rsidR="00545BF7" w:rsidRPr="00287EA8">
        <w:rPr>
          <w:rFonts w:ascii="Times New Roman" w:hAnsi="Times New Roman" w:cs="Times New Roman"/>
          <w:bCs/>
          <w:sz w:val="28"/>
          <w:szCs w:val="28"/>
        </w:rPr>
        <w:t>40</w:t>
      </w:r>
      <w:r w:rsidRPr="00287EA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955F5" w:rsidRDefault="00F54F20" w:rsidP="00F955F5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 xml:space="preserve">лекцій – 20, </w:t>
      </w:r>
    </w:p>
    <w:p w:rsidR="00F54F20" w:rsidRPr="00287EA8" w:rsidRDefault="00F54F20" w:rsidP="00F955F5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 xml:space="preserve">семінарів – </w:t>
      </w:r>
      <w:r w:rsidR="00545BF7" w:rsidRPr="00287EA8">
        <w:rPr>
          <w:rFonts w:ascii="Times New Roman" w:hAnsi="Times New Roman" w:cs="Times New Roman"/>
          <w:bCs/>
          <w:sz w:val="28"/>
          <w:szCs w:val="28"/>
        </w:rPr>
        <w:t>1</w:t>
      </w:r>
      <w:r w:rsidR="001B6D61" w:rsidRPr="00287EA8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</w:p>
    <w:p w:rsidR="00F54F20" w:rsidRPr="00287EA8" w:rsidRDefault="00F54F20" w:rsidP="00545BF7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 xml:space="preserve">Форма контролю: </w:t>
      </w:r>
      <w:r w:rsidR="00545BF7" w:rsidRPr="00287EA8">
        <w:rPr>
          <w:rFonts w:ascii="Times New Roman" w:hAnsi="Times New Roman" w:cs="Times New Roman"/>
          <w:bCs/>
          <w:sz w:val="28"/>
          <w:szCs w:val="28"/>
        </w:rPr>
        <w:t xml:space="preserve">залік </w:t>
      </w:r>
    </w:p>
    <w:p w:rsidR="00F54F20" w:rsidRPr="00287EA8" w:rsidRDefault="00F54F20" w:rsidP="00F54F2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>Мова викладання: українська</w:t>
      </w:r>
    </w:p>
    <w:p w:rsidR="00F54F20" w:rsidRPr="00287EA8" w:rsidRDefault="00F54F20" w:rsidP="00F54F2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54F20" w:rsidRPr="00287EA8" w:rsidRDefault="00F54F20" w:rsidP="00F54F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EA8">
        <w:rPr>
          <w:rFonts w:ascii="Times New Roman" w:hAnsi="Times New Roman" w:cs="Times New Roman"/>
          <w:b/>
          <w:bCs/>
          <w:sz w:val="28"/>
          <w:szCs w:val="28"/>
        </w:rPr>
        <w:t>ВИКЛАДАЧ</w:t>
      </w:r>
    </w:p>
    <w:p w:rsidR="00F54F20" w:rsidRPr="00287EA8" w:rsidRDefault="00F54F20" w:rsidP="0081219D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>Ко</w:t>
      </w:r>
      <w:r w:rsidR="0081219D" w:rsidRPr="00287EA8">
        <w:rPr>
          <w:rFonts w:ascii="Times New Roman" w:hAnsi="Times New Roman" w:cs="Times New Roman"/>
          <w:bCs/>
          <w:sz w:val="28"/>
          <w:szCs w:val="28"/>
        </w:rPr>
        <w:t xml:space="preserve">нончук Тетяна Іванівна – </w:t>
      </w:r>
      <w:r w:rsidRPr="00287EA8">
        <w:rPr>
          <w:rFonts w:ascii="Times New Roman" w:hAnsi="Times New Roman" w:cs="Times New Roman"/>
          <w:bCs/>
          <w:sz w:val="28"/>
          <w:szCs w:val="28"/>
        </w:rPr>
        <w:t xml:space="preserve">кандидат </w:t>
      </w:r>
      <w:r w:rsidR="0081219D" w:rsidRPr="00287EA8">
        <w:rPr>
          <w:rFonts w:ascii="Times New Roman" w:hAnsi="Times New Roman" w:cs="Times New Roman"/>
          <w:bCs/>
          <w:sz w:val="28"/>
          <w:szCs w:val="28"/>
        </w:rPr>
        <w:t xml:space="preserve">філологічних </w:t>
      </w:r>
      <w:r w:rsidRPr="00287EA8">
        <w:rPr>
          <w:rFonts w:ascii="Times New Roman" w:hAnsi="Times New Roman" w:cs="Times New Roman"/>
          <w:bCs/>
          <w:sz w:val="28"/>
          <w:szCs w:val="28"/>
        </w:rPr>
        <w:t xml:space="preserve">наук, доцент, </w:t>
      </w:r>
      <w:r w:rsidR="0081219D" w:rsidRPr="00287EA8">
        <w:rPr>
          <w:rFonts w:ascii="Times New Roman" w:hAnsi="Times New Roman" w:cs="Times New Roman"/>
          <w:bCs/>
          <w:sz w:val="28"/>
          <w:szCs w:val="28"/>
        </w:rPr>
        <w:t xml:space="preserve">завідувач і професор </w:t>
      </w:r>
      <w:r w:rsidRPr="00287EA8">
        <w:rPr>
          <w:rFonts w:ascii="Times New Roman" w:hAnsi="Times New Roman" w:cs="Times New Roman"/>
          <w:bCs/>
          <w:sz w:val="28"/>
          <w:szCs w:val="28"/>
        </w:rPr>
        <w:t xml:space="preserve">кафедри </w:t>
      </w:r>
      <w:r w:rsidR="0081219D" w:rsidRPr="00287EA8">
        <w:rPr>
          <w:rFonts w:ascii="Times New Roman" w:hAnsi="Times New Roman" w:cs="Times New Roman"/>
          <w:bCs/>
          <w:sz w:val="28"/>
          <w:szCs w:val="28"/>
        </w:rPr>
        <w:t>української філології та суспільних наук</w:t>
      </w:r>
    </w:p>
    <w:p w:rsidR="00F54F20" w:rsidRPr="00287EA8" w:rsidRDefault="00F54F20" w:rsidP="0081219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EA8">
        <w:rPr>
          <w:rFonts w:ascii="Times New Roman" w:hAnsi="Times New Roman" w:cs="Times New Roman"/>
          <w:bCs/>
          <w:sz w:val="28"/>
          <w:szCs w:val="28"/>
        </w:rPr>
        <w:t>Контактна інформація:</w:t>
      </w:r>
      <w:r w:rsidR="006531A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81219D" w:rsidRPr="00287EA8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 w:bidi="fa-IR"/>
          </w:rPr>
          <w:t>tkononchuk</w:t>
        </w:r>
        <w:r w:rsidR="0081219D" w:rsidRPr="00287EA8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ru-RU" w:bidi="fa-IR"/>
          </w:rPr>
          <w:t>2707@</w:t>
        </w:r>
        <w:r w:rsidR="0081219D" w:rsidRPr="00287EA8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 w:bidi="fa-IR"/>
          </w:rPr>
          <w:t>ukr</w:t>
        </w:r>
        <w:r w:rsidR="0081219D" w:rsidRPr="00287EA8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ru-RU" w:bidi="fa-IR"/>
          </w:rPr>
          <w:t>.</w:t>
        </w:r>
        <w:r w:rsidR="0081219D" w:rsidRPr="00287EA8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 w:bidi="fa-IR"/>
          </w:rPr>
          <w:t>net</w:t>
        </w:r>
      </w:hyperlink>
      <w:r w:rsidR="0081219D" w:rsidRPr="00287EA8">
        <w:rPr>
          <w:rFonts w:ascii="Times New Roman" w:hAnsi="Times New Roman" w:cs="Times New Roman"/>
          <w:b/>
          <w:bCs/>
          <w:sz w:val="28"/>
          <w:szCs w:val="28"/>
          <w:lang w:val="ru-RU" w:bidi="fa-IR"/>
        </w:rPr>
        <w:t xml:space="preserve">, </w:t>
      </w:r>
      <w:r w:rsidRPr="00287EA8">
        <w:rPr>
          <w:rFonts w:ascii="Times New Roman" w:hAnsi="Times New Roman" w:cs="Times New Roman"/>
          <w:bCs/>
          <w:sz w:val="28"/>
          <w:szCs w:val="28"/>
        </w:rPr>
        <w:t>(044)246-57-87</w:t>
      </w:r>
    </w:p>
    <w:p w:rsidR="00F54F20" w:rsidRPr="00287EA8" w:rsidRDefault="00F54F20" w:rsidP="00F54F2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54F20" w:rsidRPr="00287EA8" w:rsidRDefault="00F54F20" w:rsidP="00F54F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EA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 ДИСЦИПЛІНИ</w:t>
      </w:r>
    </w:p>
    <w:p w:rsidR="00F54F20" w:rsidRPr="00287EA8" w:rsidRDefault="0089486B" w:rsidP="00893BD6">
      <w:pPr>
        <w:tabs>
          <w:tab w:val="left" w:pos="3900"/>
        </w:tabs>
        <w:jc w:val="both"/>
        <w:rPr>
          <w:b/>
          <w:caps/>
        </w:rPr>
      </w:pPr>
      <w:r w:rsidRPr="00287EA8">
        <w:rPr>
          <w:bCs/>
          <w:sz w:val="28"/>
          <w:szCs w:val="28"/>
        </w:rPr>
        <w:t xml:space="preserve">Знання </w:t>
      </w:r>
      <w:r w:rsidR="000F6C7B" w:rsidRPr="00287EA8">
        <w:rPr>
          <w:bCs/>
          <w:sz w:val="28"/>
          <w:szCs w:val="28"/>
        </w:rPr>
        <w:t xml:space="preserve">з </w:t>
      </w:r>
      <w:r w:rsidR="00545BF7" w:rsidRPr="00287EA8">
        <w:rPr>
          <w:bCs/>
          <w:sz w:val="28"/>
          <w:szCs w:val="28"/>
        </w:rPr>
        <w:t xml:space="preserve">історії української та зарубіжної культури </w:t>
      </w:r>
      <w:r w:rsidRPr="00287EA8">
        <w:rPr>
          <w:bCs/>
          <w:sz w:val="28"/>
          <w:szCs w:val="28"/>
        </w:rPr>
        <w:t>є</w:t>
      </w:r>
      <w:r w:rsidR="00F54F20" w:rsidRPr="00287EA8">
        <w:rPr>
          <w:bCs/>
          <w:sz w:val="28"/>
          <w:szCs w:val="28"/>
        </w:rPr>
        <w:t xml:space="preserve"> н</w:t>
      </w:r>
      <w:r w:rsidR="00545BF7" w:rsidRPr="00287EA8">
        <w:rPr>
          <w:bCs/>
          <w:sz w:val="28"/>
          <w:szCs w:val="28"/>
        </w:rPr>
        <w:t>адзвичайно важливою</w:t>
      </w:r>
      <w:r w:rsidR="00F54F20" w:rsidRPr="00287EA8">
        <w:rPr>
          <w:bCs/>
          <w:sz w:val="28"/>
          <w:szCs w:val="28"/>
        </w:rPr>
        <w:t xml:space="preserve"> складовою юридичної освіти.</w:t>
      </w:r>
      <w:r w:rsidR="00F54F20" w:rsidRPr="00287EA8">
        <w:rPr>
          <w:sz w:val="28"/>
          <w:szCs w:val="28"/>
        </w:rPr>
        <w:t>Навчальна дисципліна "</w:t>
      </w:r>
      <w:r w:rsidR="00545BF7" w:rsidRPr="00287EA8">
        <w:rPr>
          <w:sz w:val="28"/>
          <w:szCs w:val="28"/>
        </w:rPr>
        <w:t>Історія української та зарубіжної культури</w:t>
      </w:r>
      <w:r w:rsidR="00F54F20" w:rsidRPr="00287EA8">
        <w:rPr>
          <w:sz w:val="28"/>
          <w:szCs w:val="28"/>
        </w:rPr>
        <w:t xml:space="preserve">" </w:t>
      </w:r>
      <w:r w:rsidR="000F6C7B" w:rsidRPr="00287EA8">
        <w:rPr>
          <w:sz w:val="28"/>
          <w:szCs w:val="28"/>
        </w:rPr>
        <w:t xml:space="preserve">передбачає формування </w:t>
      </w:r>
      <w:proofErr w:type="spellStart"/>
      <w:r w:rsidR="000F6C7B" w:rsidRPr="00287EA8">
        <w:rPr>
          <w:sz w:val="28"/>
          <w:szCs w:val="28"/>
        </w:rPr>
        <w:t>компетентностей</w:t>
      </w:r>
      <w:proofErr w:type="spellEnd"/>
      <w:r w:rsidR="00893BD6" w:rsidRPr="00287EA8">
        <w:rPr>
          <w:sz w:val="28"/>
          <w:szCs w:val="28"/>
        </w:rPr>
        <w:t xml:space="preserve"> у галузі термінознавства з культурології, знань про </w:t>
      </w:r>
      <w:r w:rsidR="00545BF7" w:rsidRPr="00545BF7">
        <w:rPr>
          <w:rFonts w:eastAsia="Calibri"/>
          <w:sz w:val="28"/>
          <w:szCs w:val="28"/>
        </w:rPr>
        <w:t xml:space="preserve">найвидатніших дослідників історії української та зарубіжної культури, </w:t>
      </w:r>
      <w:r w:rsidR="00893BD6" w:rsidRPr="00287EA8">
        <w:rPr>
          <w:rFonts w:eastAsia="Calibri"/>
          <w:sz w:val="28"/>
          <w:szCs w:val="28"/>
        </w:rPr>
        <w:t xml:space="preserve">про </w:t>
      </w:r>
      <w:r w:rsidR="00545BF7" w:rsidRPr="00545BF7">
        <w:rPr>
          <w:rFonts w:eastAsia="Calibri"/>
          <w:sz w:val="28"/>
          <w:szCs w:val="28"/>
        </w:rPr>
        <w:t xml:space="preserve">найвідоміших українських та зарубіжних живописців в </w:t>
      </w:r>
      <w:proofErr w:type="spellStart"/>
      <w:r w:rsidR="00545BF7" w:rsidRPr="00545BF7">
        <w:rPr>
          <w:rFonts w:eastAsia="Calibri"/>
          <w:sz w:val="28"/>
          <w:szCs w:val="28"/>
        </w:rPr>
        <w:t>діахронному</w:t>
      </w:r>
      <w:proofErr w:type="spellEnd"/>
      <w:r w:rsidR="00545BF7" w:rsidRPr="00545BF7">
        <w:rPr>
          <w:rFonts w:eastAsia="Calibri"/>
          <w:sz w:val="28"/>
          <w:szCs w:val="28"/>
        </w:rPr>
        <w:t xml:space="preserve"> аспекті та особливості їхнього мистецтва в контексті певної доби; </w:t>
      </w:r>
      <w:r w:rsidR="00893BD6" w:rsidRPr="00287EA8">
        <w:rPr>
          <w:rFonts w:eastAsia="Calibri"/>
          <w:sz w:val="28"/>
          <w:szCs w:val="28"/>
        </w:rPr>
        <w:t xml:space="preserve">студенти опановують </w:t>
      </w:r>
      <w:r w:rsidR="00545BF7" w:rsidRPr="00545BF7">
        <w:rPr>
          <w:rFonts w:eastAsia="Calibri"/>
          <w:sz w:val="28"/>
          <w:szCs w:val="28"/>
        </w:rPr>
        <w:t xml:space="preserve">найвидатніші явища України та світу в царині архітектури; </w:t>
      </w:r>
      <w:r w:rsidR="00893BD6" w:rsidRPr="00287EA8">
        <w:rPr>
          <w:rFonts w:eastAsia="Calibri"/>
          <w:sz w:val="28"/>
          <w:szCs w:val="28"/>
        </w:rPr>
        <w:t xml:space="preserve">в них формуються знання про </w:t>
      </w:r>
      <w:r w:rsidR="00545BF7" w:rsidRPr="00545BF7">
        <w:rPr>
          <w:rFonts w:eastAsia="Calibri"/>
          <w:sz w:val="28"/>
          <w:szCs w:val="28"/>
        </w:rPr>
        <w:t xml:space="preserve">особливості мистецтва української та зарубіжної книги; мистецтва українського та зарубіжного кіно; </w:t>
      </w:r>
      <w:r w:rsidR="00893BD6" w:rsidRPr="00287EA8">
        <w:rPr>
          <w:rFonts w:eastAsia="Calibri"/>
          <w:sz w:val="28"/>
          <w:szCs w:val="28"/>
        </w:rPr>
        <w:t xml:space="preserve">про </w:t>
      </w:r>
      <w:r w:rsidR="00545BF7" w:rsidRPr="00545BF7">
        <w:rPr>
          <w:rFonts w:eastAsia="Calibri"/>
          <w:sz w:val="28"/>
          <w:szCs w:val="28"/>
        </w:rPr>
        <w:t xml:space="preserve">українську та зарубіжну станкову та книжкову графіку, її найвідоміших майстрів; </w:t>
      </w:r>
      <w:r w:rsidR="00893BD6" w:rsidRPr="00287EA8">
        <w:rPr>
          <w:rFonts w:eastAsia="Calibri"/>
          <w:sz w:val="28"/>
          <w:szCs w:val="28"/>
        </w:rPr>
        <w:t xml:space="preserve">про </w:t>
      </w:r>
      <w:r w:rsidR="00545BF7" w:rsidRPr="00545BF7">
        <w:rPr>
          <w:rFonts w:eastAsia="Calibri"/>
          <w:sz w:val="28"/>
          <w:szCs w:val="28"/>
        </w:rPr>
        <w:t xml:space="preserve">мистецтво української та зарубіжної гравюри в її різновидах – ксилографії, деревориту, </w:t>
      </w:r>
      <w:proofErr w:type="spellStart"/>
      <w:r w:rsidR="00545BF7" w:rsidRPr="00545BF7">
        <w:rPr>
          <w:rFonts w:eastAsia="Calibri"/>
          <w:sz w:val="28"/>
          <w:szCs w:val="28"/>
        </w:rPr>
        <w:t>лінориту</w:t>
      </w:r>
      <w:proofErr w:type="spellEnd"/>
      <w:r w:rsidR="00545BF7" w:rsidRPr="00545BF7">
        <w:rPr>
          <w:rFonts w:eastAsia="Calibri"/>
          <w:sz w:val="28"/>
          <w:szCs w:val="28"/>
        </w:rPr>
        <w:t xml:space="preserve">, офорта; </w:t>
      </w:r>
      <w:r w:rsidR="00893BD6" w:rsidRPr="00287EA8">
        <w:rPr>
          <w:rFonts w:eastAsia="Calibri"/>
          <w:sz w:val="28"/>
          <w:szCs w:val="28"/>
        </w:rPr>
        <w:t xml:space="preserve">про </w:t>
      </w:r>
      <w:r w:rsidR="00545BF7" w:rsidRPr="00545BF7">
        <w:rPr>
          <w:rFonts w:eastAsia="Calibri"/>
          <w:sz w:val="28"/>
          <w:szCs w:val="28"/>
        </w:rPr>
        <w:t xml:space="preserve">українську та зарубіжну скульптуру в її різновидах та за найвідомішими постатями; </w:t>
      </w:r>
      <w:r w:rsidR="00893BD6" w:rsidRPr="00287EA8">
        <w:rPr>
          <w:rFonts w:eastAsia="Calibri"/>
          <w:sz w:val="28"/>
          <w:szCs w:val="28"/>
        </w:rPr>
        <w:t xml:space="preserve">про </w:t>
      </w:r>
      <w:r w:rsidR="00545BF7" w:rsidRPr="00545BF7">
        <w:rPr>
          <w:rFonts w:eastAsia="Calibri"/>
          <w:sz w:val="28"/>
          <w:szCs w:val="28"/>
        </w:rPr>
        <w:t xml:space="preserve">основні здобутки української та зарубіжної літератури; </w:t>
      </w:r>
      <w:r w:rsidR="00893BD6" w:rsidRPr="00287EA8">
        <w:rPr>
          <w:rFonts w:eastAsia="Calibri"/>
          <w:sz w:val="28"/>
          <w:szCs w:val="28"/>
        </w:rPr>
        <w:t xml:space="preserve">студенти можуть </w:t>
      </w:r>
      <w:r w:rsidR="00545BF7" w:rsidRPr="00545BF7">
        <w:rPr>
          <w:sz w:val="28"/>
          <w:szCs w:val="28"/>
        </w:rPr>
        <w:t>навод</w:t>
      </w:r>
      <w:r w:rsidR="00893BD6" w:rsidRPr="00287EA8">
        <w:rPr>
          <w:sz w:val="28"/>
          <w:szCs w:val="28"/>
        </w:rPr>
        <w:t>ити</w:t>
      </w:r>
      <w:r w:rsidR="00545BF7" w:rsidRPr="00545BF7">
        <w:rPr>
          <w:sz w:val="28"/>
          <w:szCs w:val="28"/>
        </w:rPr>
        <w:t xml:space="preserve"> приклади характерних особливостей різних періодів культури;  оцінюють зразки мистецтва; узагальнюють свої спостереження про різні явища культури; описують на окремих зразках мистецтва сучасні стилі, техніки, художні тенденції; виявлять спеціальні компетентності, що спрямовані на характеристику правових аспектів в явищах української та зарубіжної культури.</w:t>
      </w:r>
    </w:p>
    <w:p w:rsidR="00522CD6" w:rsidRDefault="00522CD6" w:rsidP="00F54F20">
      <w:pPr>
        <w:pStyle w:val="2"/>
        <w:jc w:val="center"/>
        <w:rPr>
          <w:b/>
          <w:caps/>
        </w:rPr>
      </w:pPr>
    </w:p>
    <w:p w:rsidR="00F54F20" w:rsidRPr="00287EA8" w:rsidRDefault="00F54F20" w:rsidP="00F54F20">
      <w:pPr>
        <w:pStyle w:val="2"/>
        <w:jc w:val="center"/>
        <w:rPr>
          <w:b/>
          <w:caps/>
        </w:rPr>
      </w:pPr>
      <w:r w:rsidRPr="00287EA8">
        <w:rPr>
          <w:b/>
          <w:caps/>
        </w:rPr>
        <w:lastRenderedPageBreak/>
        <w:t>МІЖДИСЦИПЛІНАРНІ ЗВ’язки</w:t>
      </w:r>
    </w:p>
    <w:p w:rsidR="00F54F20" w:rsidRDefault="00F54F20" w:rsidP="00893BD6">
      <w:pPr>
        <w:pStyle w:val="2"/>
      </w:pPr>
      <w:r w:rsidRPr="00287EA8">
        <w:t xml:space="preserve">Студенти, </w:t>
      </w:r>
      <w:r w:rsidR="00893BD6" w:rsidRPr="00287EA8">
        <w:t xml:space="preserve">які </w:t>
      </w:r>
      <w:r w:rsidRPr="00287EA8">
        <w:t xml:space="preserve">вивчають курс </w:t>
      </w:r>
      <w:r w:rsidR="00893BD6" w:rsidRPr="00287EA8">
        <w:t>історії української та зарубіжної культури</w:t>
      </w:r>
      <w:r w:rsidR="006B449B" w:rsidRPr="00287EA8">
        <w:t xml:space="preserve">, </w:t>
      </w:r>
      <w:r w:rsidRPr="00287EA8">
        <w:t>повин</w:t>
      </w:r>
      <w:r w:rsidR="00E034D4" w:rsidRPr="00287EA8">
        <w:t xml:space="preserve">ні володіти базовими знаннями із </w:t>
      </w:r>
      <w:r w:rsidR="00893BD6" w:rsidRPr="00287EA8">
        <w:t>термінознавства в сфері культурології, філософії, естетики, етики, з історії України, історії зарубіжних країн, історії держави і права України та зарубіжних країн для розуміння контексту виникнення й побутування явищ культури</w:t>
      </w:r>
      <w:r w:rsidR="006B449B" w:rsidRPr="00287EA8">
        <w:t xml:space="preserve">. </w:t>
      </w:r>
      <w:r w:rsidR="00893BD6" w:rsidRPr="00287EA8">
        <w:t>Велика рольнадається</w:t>
      </w:r>
      <w:r w:rsidRPr="00287EA8">
        <w:t xml:space="preserve"> самостійній роботі студентів, </w:t>
      </w:r>
      <w:r w:rsidR="00893BD6" w:rsidRPr="00287EA8">
        <w:t>що</w:t>
      </w:r>
      <w:r w:rsidR="001B6D61" w:rsidRPr="00287EA8">
        <w:t xml:space="preserve"> виконується під керівництвом</w:t>
      </w:r>
      <w:r w:rsidRPr="00287EA8">
        <w:t xml:space="preserve"> викладач</w:t>
      </w:r>
      <w:r w:rsidR="001B6D61" w:rsidRPr="00287EA8">
        <w:t>а</w:t>
      </w:r>
      <w:r w:rsidRPr="00287EA8">
        <w:t xml:space="preserve">. </w:t>
      </w:r>
    </w:p>
    <w:p w:rsidR="00FC3165" w:rsidRDefault="00FC3165" w:rsidP="00FC3165">
      <w:pPr>
        <w:pStyle w:val="2"/>
        <w:jc w:val="center"/>
        <w:rPr>
          <w:b/>
        </w:rPr>
      </w:pPr>
    </w:p>
    <w:p w:rsidR="00FC3165" w:rsidRPr="00FC3165" w:rsidRDefault="00045D1B" w:rsidP="00FC3165">
      <w:pPr>
        <w:pStyle w:val="2"/>
        <w:jc w:val="center"/>
        <w:rPr>
          <w:b/>
        </w:rPr>
      </w:pPr>
      <w:r>
        <w:rPr>
          <w:b/>
        </w:rPr>
        <w:t>ПРОГРАМНІ РЕЗУЛЬТАТИ</w:t>
      </w:r>
      <w:r w:rsidR="00FC3165" w:rsidRPr="00FC3165">
        <w:rPr>
          <w:b/>
        </w:rPr>
        <w:t xml:space="preserve"> НАВЧАННЯ</w:t>
      </w:r>
    </w:p>
    <w:p w:rsidR="00FC3165" w:rsidRPr="00E91837" w:rsidRDefault="00FC3165" w:rsidP="00FC316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91837">
        <w:rPr>
          <w:rFonts w:eastAsia="Calibri"/>
          <w:bCs/>
          <w:sz w:val="28"/>
          <w:szCs w:val="28"/>
          <w:lang w:eastAsia="en-US"/>
        </w:rPr>
        <w:t>ПРН-1: Мислити абстрактно й аналітично.</w:t>
      </w:r>
    </w:p>
    <w:p w:rsidR="00FC3165" w:rsidRPr="00E91837" w:rsidRDefault="00FC3165" w:rsidP="00FC316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91837">
        <w:rPr>
          <w:rFonts w:eastAsia="Calibri"/>
          <w:bCs/>
          <w:sz w:val="28"/>
          <w:szCs w:val="28"/>
          <w:lang w:eastAsia="en-US"/>
        </w:rPr>
        <w:t>ПРН-3: Проводити збір і інтегрований аналіз матеріалів з різних джерел, зокрема, з історичними науковими джерелами, аналізувати їх та узагальнювати у відповідності до наукових критеріїв, використовувати базові методи історії при виконанні професійних задач.</w:t>
      </w:r>
    </w:p>
    <w:p w:rsidR="00287EA8" w:rsidRPr="00287EA8" w:rsidRDefault="00287EA8" w:rsidP="00287EA8">
      <w:pPr>
        <w:widowControl w:val="0"/>
        <w:jc w:val="both"/>
        <w:rPr>
          <w:snapToGrid w:val="0"/>
          <w:sz w:val="28"/>
          <w:szCs w:val="20"/>
        </w:rPr>
      </w:pPr>
    </w:p>
    <w:p w:rsidR="00287EA8" w:rsidRPr="00287EA8" w:rsidRDefault="00287EA8" w:rsidP="00287EA8">
      <w:pPr>
        <w:ind w:firstLine="708"/>
        <w:jc w:val="center"/>
        <w:rPr>
          <w:b/>
          <w:bCs/>
          <w:sz w:val="28"/>
          <w:szCs w:val="28"/>
        </w:rPr>
      </w:pPr>
      <w:r w:rsidRPr="00287EA8">
        <w:rPr>
          <w:b/>
          <w:bCs/>
          <w:sz w:val="28"/>
          <w:szCs w:val="28"/>
        </w:rPr>
        <w:t>СТРУКТУРА НАВЧАЛЬНОЇ ДИСЦИПЛІНИ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999"/>
        <w:gridCol w:w="495"/>
        <w:gridCol w:w="495"/>
        <w:gridCol w:w="671"/>
        <w:gridCol w:w="585"/>
        <w:gridCol w:w="619"/>
        <w:gridCol w:w="998"/>
        <w:gridCol w:w="356"/>
        <w:gridCol w:w="366"/>
        <w:gridCol w:w="621"/>
        <w:gridCol w:w="585"/>
        <w:gridCol w:w="619"/>
      </w:tblGrid>
      <w:tr w:rsidR="00287EA8" w:rsidRPr="00F955F5" w:rsidTr="00287EA8">
        <w:trPr>
          <w:cantSplit/>
        </w:trPr>
        <w:tc>
          <w:tcPr>
            <w:tcW w:w="1049" w:type="pct"/>
            <w:vMerge w:val="restart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Назви змістових модулів і тем</w:t>
            </w:r>
          </w:p>
        </w:tc>
        <w:tc>
          <w:tcPr>
            <w:tcW w:w="3951" w:type="pct"/>
            <w:gridSpan w:val="12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Кількість годин</w:t>
            </w:r>
          </w:p>
        </w:tc>
      </w:tr>
      <w:tr w:rsidR="00287EA8" w:rsidRPr="00F955F5" w:rsidTr="00287EA8">
        <w:trPr>
          <w:cantSplit/>
        </w:trPr>
        <w:tc>
          <w:tcPr>
            <w:tcW w:w="1049" w:type="pct"/>
            <w:vMerge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pct"/>
            <w:gridSpan w:val="6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денна форма</w:t>
            </w:r>
          </w:p>
        </w:tc>
        <w:tc>
          <w:tcPr>
            <w:tcW w:w="1890" w:type="pct"/>
            <w:gridSpan w:val="6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Заочна форма</w:t>
            </w:r>
          </w:p>
        </w:tc>
      </w:tr>
      <w:tr w:rsidR="00287EA8" w:rsidRPr="00F955F5" w:rsidTr="00287EA8">
        <w:trPr>
          <w:cantSplit/>
        </w:trPr>
        <w:tc>
          <w:tcPr>
            <w:tcW w:w="1049" w:type="pct"/>
            <w:vMerge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shd w:val="clear" w:color="auto" w:fill="auto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 xml:space="preserve">усього </w:t>
            </w:r>
          </w:p>
        </w:tc>
        <w:tc>
          <w:tcPr>
            <w:tcW w:w="1528" w:type="pct"/>
            <w:gridSpan w:val="5"/>
            <w:shd w:val="clear" w:color="auto" w:fill="auto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у тому числі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 xml:space="preserve">усього </w:t>
            </w:r>
          </w:p>
        </w:tc>
        <w:tc>
          <w:tcPr>
            <w:tcW w:w="1358" w:type="pct"/>
            <w:gridSpan w:val="5"/>
            <w:shd w:val="clear" w:color="auto" w:fill="auto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у тому числі</w:t>
            </w:r>
          </w:p>
        </w:tc>
      </w:tr>
      <w:tr w:rsidR="00287EA8" w:rsidRPr="00F955F5" w:rsidTr="00287EA8">
        <w:trPr>
          <w:cantSplit/>
        </w:trPr>
        <w:tc>
          <w:tcPr>
            <w:tcW w:w="1049" w:type="pct"/>
            <w:vMerge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Л</w:t>
            </w:r>
          </w:p>
        </w:tc>
        <w:tc>
          <w:tcPr>
            <w:tcW w:w="264" w:type="pct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С</w:t>
            </w:r>
          </w:p>
        </w:tc>
        <w:tc>
          <w:tcPr>
            <w:tcW w:w="358" w:type="pct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proofErr w:type="spellStart"/>
            <w:r w:rsidRPr="00F955F5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312" w:type="pct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proofErr w:type="spellStart"/>
            <w:r w:rsidRPr="00F955F5">
              <w:rPr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330" w:type="pct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proofErr w:type="spellStart"/>
            <w:r w:rsidRPr="00F955F5">
              <w:rPr>
                <w:sz w:val="22"/>
                <w:szCs w:val="22"/>
              </w:rPr>
              <w:t>с.р</w:t>
            </w:r>
            <w:proofErr w:type="spellEnd"/>
            <w:r w:rsidRPr="00F955F5">
              <w:rPr>
                <w:sz w:val="22"/>
                <w:szCs w:val="22"/>
              </w:rPr>
              <w:t>.</w:t>
            </w:r>
          </w:p>
        </w:tc>
        <w:tc>
          <w:tcPr>
            <w:tcW w:w="532" w:type="pct"/>
            <w:vMerge/>
            <w:shd w:val="clear" w:color="auto" w:fill="auto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л</w:t>
            </w:r>
          </w:p>
        </w:tc>
        <w:tc>
          <w:tcPr>
            <w:tcW w:w="195" w:type="pct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п</w:t>
            </w:r>
          </w:p>
        </w:tc>
        <w:tc>
          <w:tcPr>
            <w:tcW w:w="331" w:type="pct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proofErr w:type="spellStart"/>
            <w:r w:rsidRPr="00F955F5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312" w:type="pct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proofErr w:type="spellStart"/>
            <w:r w:rsidRPr="00F955F5">
              <w:rPr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330" w:type="pct"/>
          </w:tcPr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  <w:proofErr w:type="spellStart"/>
            <w:r w:rsidRPr="00F955F5">
              <w:rPr>
                <w:sz w:val="22"/>
                <w:szCs w:val="22"/>
              </w:rPr>
              <w:t>с.р</w:t>
            </w:r>
            <w:proofErr w:type="spellEnd"/>
            <w:r w:rsidRPr="00F955F5">
              <w:rPr>
                <w:sz w:val="22"/>
                <w:szCs w:val="22"/>
              </w:rPr>
              <w:t>.</w:t>
            </w:r>
          </w:p>
        </w:tc>
      </w:tr>
      <w:tr w:rsidR="00287EA8" w:rsidRPr="00F955F5" w:rsidTr="00287EA8">
        <w:tc>
          <w:tcPr>
            <w:tcW w:w="1049" w:type="pct"/>
          </w:tcPr>
          <w:p w:rsidR="00287EA8" w:rsidRPr="00F955F5" w:rsidRDefault="00287EA8" w:rsidP="00287E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</w:tcPr>
          <w:p w:rsidR="00287EA8" w:rsidRPr="00F955F5" w:rsidRDefault="00287EA8" w:rsidP="00287EA8">
            <w:pPr>
              <w:jc w:val="center"/>
              <w:rPr>
                <w:bCs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64" w:type="pct"/>
            <w:shd w:val="clear" w:color="auto" w:fill="auto"/>
          </w:tcPr>
          <w:p w:rsidR="00287EA8" w:rsidRPr="00F955F5" w:rsidRDefault="00287EA8" w:rsidP="00287EA8">
            <w:pPr>
              <w:jc w:val="center"/>
              <w:rPr>
                <w:bCs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64" w:type="pct"/>
          </w:tcPr>
          <w:p w:rsidR="00287EA8" w:rsidRPr="00F955F5" w:rsidRDefault="00287EA8" w:rsidP="00287EA8">
            <w:pPr>
              <w:jc w:val="center"/>
              <w:rPr>
                <w:bCs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8" w:type="pct"/>
          </w:tcPr>
          <w:p w:rsidR="00287EA8" w:rsidRPr="00F955F5" w:rsidRDefault="00287EA8" w:rsidP="00287EA8">
            <w:pPr>
              <w:jc w:val="center"/>
              <w:rPr>
                <w:bCs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12" w:type="pct"/>
          </w:tcPr>
          <w:p w:rsidR="00287EA8" w:rsidRPr="00F955F5" w:rsidRDefault="00287EA8" w:rsidP="00287EA8">
            <w:pPr>
              <w:jc w:val="center"/>
              <w:rPr>
                <w:bCs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87EA8" w:rsidRPr="00F955F5" w:rsidRDefault="00287EA8" w:rsidP="00287EA8">
            <w:pPr>
              <w:jc w:val="center"/>
              <w:rPr>
                <w:bCs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532" w:type="pct"/>
            <w:shd w:val="clear" w:color="auto" w:fill="auto"/>
          </w:tcPr>
          <w:p w:rsidR="00287EA8" w:rsidRPr="00F955F5" w:rsidRDefault="00287EA8" w:rsidP="00287EA8">
            <w:pPr>
              <w:jc w:val="center"/>
              <w:rPr>
                <w:bCs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jc w:val="center"/>
              <w:rPr>
                <w:bCs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5" w:type="pct"/>
          </w:tcPr>
          <w:p w:rsidR="00287EA8" w:rsidRPr="00F955F5" w:rsidRDefault="00287EA8" w:rsidP="00287EA8">
            <w:pPr>
              <w:jc w:val="center"/>
              <w:rPr>
                <w:bCs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1" w:type="pct"/>
          </w:tcPr>
          <w:p w:rsidR="00287EA8" w:rsidRPr="00F955F5" w:rsidRDefault="00287EA8" w:rsidP="00287EA8">
            <w:pPr>
              <w:jc w:val="center"/>
              <w:rPr>
                <w:bCs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12" w:type="pct"/>
          </w:tcPr>
          <w:p w:rsidR="00287EA8" w:rsidRPr="00F955F5" w:rsidRDefault="00287EA8" w:rsidP="00287EA8">
            <w:pPr>
              <w:jc w:val="center"/>
              <w:rPr>
                <w:bCs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87EA8" w:rsidRPr="00F955F5" w:rsidRDefault="00287EA8" w:rsidP="00287EA8">
            <w:pPr>
              <w:jc w:val="center"/>
              <w:rPr>
                <w:bCs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0</w:t>
            </w:r>
          </w:p>
        </w:tc>
      </w:tr>
      <w:tr w:rsidR="00287EA8" w:rsidRPr="00F955F5" w:rsidTr="00287EA8">
        <w:trPr>
          <w:cantSplit/>
        </w:trPr>
        <w:tc>
          <w:tcPr>
            <w:tcW w:w="5000" w:type="pct"/>
            <w:gridSpan w:val="13"/>
          </w:tcPr>
          <w:p w:rsidR="00287EA8" w:rsidRPr="00F955F5" w:rsidRDefault="00287EA8" w:rsidP="00287EA8">
            <w:pPr>
              <w:jc w:val="center"/>
              <w:rPr>
                <w:b/>
                <w:bCs/>
                <w:sz w:val="22"/>
                <w:szCs w:val="22"/>
              </w:rPr>
            </w:pPr>
            <w:r w:rsidRPr="00F955F5">
              <w:rPr>
                <w:b/>
                <w:bCs/>
                <w:sz w:val="22"/>
                <w:szCs w:val="22"/>
              </w:rPr>
              <w:t>Модуль 1</w:t>
            </w:r>
          </w:p>
        </w:tc>
      </w:tr>
      <w:tr w:rsidR="00287EA8" w:rsidRPr="00F955F5" w:rsidTr="00F955F5">
        <w:trPr>
          <w:cantSplit/>
          <w:trHeight w:val="855"/>
        </w:trPr>
        <w:tc>
          <w:tcPr>
            <w:tcW w:w="5000" w:type="pct"/>
            <w:gridSpan w:val="13"/>
          </w:tcPr>
          <w:p w:rsidR="00287EA8" w:rsidRPr="00F955F5" w:rsidRDefault="00287EA8" w:rsidP="00287EA8">
            <w:pPr>
              <w:spacing w:after="20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955F5">
              <w:rPr>
                <w:b/>
                <w:bCs/>
                <w:sz w:val="22"/>
                <w:szCs w:val="22"/>
              </w:rPr>
              <w:t>Змістовий модуль 1</w:t>
            </w:r>
            <w:r w:rsidRPr="00F955F5">
              <w:rPr>
                <w:sz w:val="22"/>
                <w:szCs w:val="22"/>
              </w:rPr>
              <w:t xml:space="preserve">. </w:t>
            </w:r>
            <w:r w:rsidRPr="00F955F5">
              <w:rPr>
                <w:b/>
                <w:i/>
                <w:sz w:val="22"/>
                <w:szCs w:val="22"/>
              </w:rPr>
              <w:t>Теоретичні засади історії культури. Особливості первісної  культури.</w:t>
            </w:r>
          </w:p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</w:p>
        </w:tc>
      </w:tr>
      <w:tr w:rsidR="00287EA8" w:rsidRPr="00F955F5" w:rsidTr="00287EA8">
        <w:tc>
          <w:tcPr>
            <w:tcW w:w="1049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 xml:space="preserve">Тема 1. </w:t>
            </w: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 xml:space="preserve">Предмет і завдання курсу. Основні теорії в культурології. </w:t>
            </w:r>
          </w:p>
        </w:tc>
        <w:tc>
          <w:tcPr>
            <w:tcW w:w="533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2</w:t>
            </w:r>
          </w:p>
        </w:tc>
        <w:tc>
          <w:tcPr>
            <w:tcW w:w="264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</w:tr>
      <w:tr w:rsidR="00287EA8" w:rsidRPr="00F955F5" w:rsidTr="00287EA8">
        <w:trPr>
          <w:trHeight w:val="2745"/>
        </w:trPr>
        <w:tc>
          <w:tcPr>
            <w:tcW w:w="1049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Тема 2.</w:t>
            </w: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Первісна культура. Форми її існування. Давні культури на теренах України.</w:t>
            </w:r>
          </w:p>
        </w:tc>
        <w:tc>
          <w:tcPr>
            <w:tcW w:w="533" w:type="pct"/>
            <w:shd w:val="clear" w:color="auto" w:fill="auto"/>
          </w:tcPr>
          <w:p w:rsidR="00287EA8" w:rsidRPr="00F955F5" w:rsidRDefault="007526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2</w:t>
            </w:r>
          </w:p>
        </w:tc>
        <w:tc>
          <w:tcPr>
            <w:tcW w:w="264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</w:tr>
      <w:tr w:rsidR="00287EA8" w:rsidRPr="00F955F5" w:rsidTr="00287EA8">
        <w:tc>
          <w:tcPr>
            <w:tcW w:w="1049" w:type="pct"/>
          </w:tcPr>
          <w:p w:rsidR="00287EA8" w:rsidRPr="00F955F5" w:rsidRDefault="00287EA8" w:rsidP="00287EA8">
            <w:pPr>
              <w:rPr>
                <w:bCs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Разом за змістовим модулем 1</w:t>
            </w:r>
          </w:p>
        </w:tc>
        <w:tc>
          <w:tcPr>
            <w:tcW w:w="533" w:type="pct"/>
            <w:shd w:val="clear" w:color="auto" w:fill="auto"/>
          </w:tcPr>
          <w:p w:rsidR="00287EA8" w:rsidRPr="00F955F5" w:rsidRDefault="007526A8" w:rsidP="007526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1</w:t>
            </w:r>
            <w:r w:rsidR="00287EA8" w:rsidRPr="00F955F5">
              <w:rPr>
                <w:sz w:val="22"/>
                <w:szCs w:val="22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287EA8" w:rsidRPr="00F955F5" w:rsidRDefault="007526A8" w:rsidP="007526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4</w:t>
            </w:r>
          </w:p>
        </w:tc>
        <w:tc>
          <w:tcPr>
            <w:tcW w:w="264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87EA8" w:rsidRPr="00F955F5" w:rsidRDefault="007526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8</w:t>
            </w:r>
          </w:p>
        </w:tc>
        <w:tc>
          <w:tcPr>
            <w:tcW w:w="532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</w:tr>
      <w:tr w:rsidR="00287EA8" w:rsidRPr="00F955F5" w:rsidTr="00287EA8">
        <w:trPr>
          <w:cantSplit/>
        </w:trPr>
        <w:tc>
          <w:tcPr>
            <w:tcW w:w="5000" w:type="pct"/>
            <w:gridSpan w:val="13"/>
          </w:tcPr>
          <w:p w:rsidR="00287EA8" w:rsidRPr="00F955F5" w:rsidRDefault="00287EA8" w:rsidP="00287EA8">
            <w:pPr>
              <w:spacing w:after="20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955F5">
              <w:rPr>
                <w:b/>
                <w:bCs/>
                <w:sz w:val="22"/>
                <w:szCs w:val="22"/>
              </w:rPr>
              <w:t>Змістовий модуль 2.</w:t>
            </w:r>
            <w:r w:rsidRPr="00F955F5">
              <w:rPr>
                <w:b/>
                <w:i/>
                <w:sz w:val="22"/>
                <w:szCs w:val="22"/>
              </w:rPr>
              <w:t>Особливості культури давнього періоду.</w:t>
            </w:r>
          </w:p>
          <w:p w:rsidR="00287EA8" w:rsidRPr="00F955F5" w:rsidRDefault="00287EA8" w:rsidP="00287EA8">
            <w:pPr>
              <w:jc w:val="center"/>
              <w:rPr>
                <w:sz w:val="22"/>
                <w:szCs w:val="22"/>
              </w:rPr>
            </w:pPr>
          </w:p>
        </w:tc>
      </w:tr>
      <w:tr w:rsidR="00287EA8" w:rsidRPr="00F955F5" w:rsidTr="00287EA8">
        <w:tc>
          <w:tcPr>
            <w:tcW w:w="1049" w:type="pct"/>
          </w:tcPr>
          <w:p w:rsidR="00287EA8" w:rsidRPr="00F955F5" w:rsidRDefault="00287EA8" w:rsidP="00287EA8">
            <w:pPr>
              <w:rPr>
                <w:bCs/>
                <w:sz w:val="22"/>
                <w:szCs w:val="22"/>
                <w:lang w:val="en-US"/>
              </w:rPr>
            </w:pPr>
            <w:r w:rsidRPr="00F955F5">
              <w:rPr>
                <w:bCs/>
                <w:sz w:val="22"/>
                <w:szCs w:val="22"/>
              </w:rPr>
              <w:t xml:space="preserve">Тема </w:t>
            </w:r>
            <w:r w:rsidRPr="00F955F5">
              <w:rPr>
                <w:bCs/>
                <w:sz w:val="22"/>
                <w:szCs w:val="22"/>
                <w:lang w:val="en-US"/>
              </w:rPr>
              <w:t>3</w:t>
            </w:r>
            <w:r w:rsidRPr="00F955F5">
              <w:rPr>
                <w:bCs/>
                <w:sz w:val="22"/>
                <w:szCs w:val="22"/>
              </w:rPr>
              <w:t xml:space="preserve">. </w:t>
            </w: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Культура Месопотамії</w:t>
            </w: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33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2</w:t>
            </w:r>
          </w:p>
        </w:tc>
        <w:tc>
          <w:tcPr>
            <w:tcW w:w="264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2</w:t>
            </w:r>
          </w:p>
        </w:tc>
        <w:tc>
          <w:tcPr>
            <w:tcW w:w="358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</w:tr>
      <w:tr w:rsidR="00287EA8" w:rsidRPr="00F955F5" w:rsidTr="00287EA8">
        <w:tc>
          <w:tcPr>
            <w:tcW w:w="1049" w:type="pct"/>
          </w:tcPr>
          <w:p w:rsidR="00287EA8" w:rsidRPr="00F955F5" w:rsidRDefault="00287EA8" w:rsidP="00287EA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F955F5">
              <w:rPr>
                <w:bCs/>
                <w:snapToGrid w:val="0"/>
                <w:sz w:val="22"/>
                <w:szCs w:val="22"/>
              </w:rPr>
              <w:t>Тема</w:t>
            </w:r>
            <w:r w:rsidRPr="00F955F5">
              <w:rPr>
                <w:bCs/>
                <w:snapToGrid w:val="0"/>
                <w:sz w:val="22"/>
                <w:szCs w:val="22"/>
                <w:lang w:val="ru-RU"/>
              </w:rPr>
              <w:t xml:space="preserve"> 4</w:t>
            </w:r>
            <w:r w:rsidRPr="00F955F5">
              <w:rPr>
                <w:bCs/>
                <w:snapToGrid w:val="0"/>
                <w:sz w:val="22"/>
                <w:szCs w:val="22"/>
              </w:rPr>
              <w:t xml:space="preserve">. </w:t>
            </w: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 xml:space="preserve">Культура Давнього </w:t>
            </w: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lastRenderedPageBreak/>
              <w:t>Єгипту.</w:t>
            </w:r>
          </w:p>
          <w:p w:rsidR="00287EA8" w:rsidRPr="00F955F5" w:rsidRDefault="00287EA8" w:rsidP="00287EA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4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2</w:t>
            </w:r>
          </w:p>
        </w:tc>
        <w:tc>
          <w:tcPr>
            <w:tcW w:w="264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</w:tr>
      <w:tr w:rsidR="00287EA8" w:rsidRPr="00F955F5" w:rsidTr="00287EA8">
        <w:tc>
          <w:tcPr>
            <w:tcW w:w="1049" w:type="pct"/>
          </w:tcPr>
          <w:p w:rsidR="00287EA8" w:rsidRPr="00F955F5" w:rsidRDefault="00287EA8" w:rsidP="00287EA8">
            <w:pPr>
              <w:rPr>
                <w:bCs/>
                <w:sz w:val="22"/>
                <w:szCs w:val="22"/>
              </w:rPr>
            </w:pPr>
            <w:r w:rsidRPr="00F955F5">
              <w:rPr>
                <w:bCs/>
                <w:snapToGrid w:val="0"/>
                <w:sz w:val="22"/>
                <w:szCs w:val="22"/>
              </w:rPr>
              <w:t xml:space="preserve">Тема 5. </w:t>
            </w: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Антична культура</w:t>
            </w:r>
            <w:r w:rsidRPr="00F955F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3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:rsidR="00287EA8" w:rsidRPr="00F955F5" w:rsidRDefault="002356CD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4</w:t>
            </w:r>
          </w:p>
        </w:tc>
        <w:tc>
          <w:tcPr>
            <w:tcW w:w="264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2</w:t>
            </w:r>
          </w:p>
        </w:tc>
        <w:tc>
          <w:tcPr>
            <w:tcW w:w="358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</w:tr>
      <w:tr w:rsidR="00287EA8" w:rsidRPr="00F955F5" w:rsidTr="00287EA8">
        <w:tc>
          <w:tcPr>
            <w:tcW w:w="1049" w:type="pct"/>
          </w:tcPr>
          <w:p w:rsidR="00287EA8" w:rsidRPr="00F955F5" w:rsidRDefault="00287EA8" w:rsidP="00287EA8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Разом</w:t>
            </w:r>
          </w:p>
          <w:p w:rsidR="00287EA8" w:rsidRPr="00F955F5" w:rsidRDefault="00287EA8" w:rsidP="00287EA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за змістовим модулем 2</w:t>
            </w:r>
          </w:p>
        </w:tc>
        <w:tc>
          <w:tcPr>
            <w:tcW w:w="533" w:type="pct"/>
            <w:shd w:val="clear" w:color="auto" w:fill="auto"/>
          </w:tcPr>
          <w:p w:rsidR="00287EA8" w:rsidRPr="00F955F5" w:rsidRDefault="002356CD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21</w:t>
            </w:r>
          </w:p>
        </w:tc>
        <w:tc>
          <w:tcPr>
            <w:tcW w:w="264" w:type="pct"/>
            <w:shd w:val="clear" w:color="auto" w:fill="auto"/>
          </w:tcPr>
          <w:p w:rsidR="00287EA8" w:rsidRPr="00F955F5" w:rsidRDefault="002356CD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8</w:t>
            </w:r>
          </w:p>
        </w:tc>
        <w:tc>
          <w:tcPr>
            <w:tcW w:w="264" w:type="pct"/>
          </w:tcPr>
          <w:p w:rsidR="00287EA8" w:rsidRPr="00F955F5" w:rsidRDefault="007526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4</w:t>
            </w:r>
          </w:p>
        </w:tc>
        <w:tc>
          <w:tcPr>
            <w:tcW w:w="358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9</w:t>
            </w:r>
          </w:p>
        </w:tc>
        <w:tc>
          <w:tcPr>
            <w:tcW w:w="532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</w:tr>
      <w:tr w:rsidR="00287EA8" w:rsidRPr="00F955F5" w:rsidTr="00287EA8">
        <w:tc>
          <w:tcPr>
            <w:tcW w:w="5000" w:type="pct"/>
            <w:gridSpan w:val="13"/>
          </w:tcPr>
          <w:p w:rsidR="00287EA8" w:rsidRPr="00F955F5" w:rsidRDefault="00287EA8" w:rsidP="000C086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F955F5">
              <w:rPr>
                <w:b/>
                <w:iCs/>
                <w:sz w:val="22"/>
                <w:szCs w:val="22"/>
              </w:rPr>
              <w:t xml:space="preserve">Змістовий модуль 3. </w:t>
            </w:r>
            <w:r w:rsidRPr="00F955F5">
              <w:rPr>
                <w:b/>
                <w:i/>
                <w:sz w:val="22"/>
                <w:szCs w:val="22"/>
              </w:rPr>
              <w:t>Особливості культурно-стильових епох від Середньовіччя до сучасності.</w:t>
            </w:r>
          </w:p>
        </w:tc>
      </w:tr>
      <w:tr w:rsidR="00287EA8" w:rsidRPr="00F955F5" w:rsidTr="00287EA8">
        <w:tc>
          <w:tcPr>
            <w:tcW w:w="1049" w:type="pct"/>
          </w:tcPr>
          <w:p w:rsidR="00287EA8" w:rsidRPr="00F955F5" w:rsidRDefault="00287EA8" w:rsidP="00287EA8">
            <w:pPr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955F5">
              <w:rPr>
                <w:snapToGrid w:val="0"/>
                <w:sz w:val="22"/>
                <w:szCs w:val="22"/>
              </w:rPr>
              <w:t xml:space="preserve">Тема 6. </w:t>
            </w: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 xml:space="preserve">Культура Середніх віків: Візантія, Європа. </w:t>
            </w:r>
          </w:p>
          <w:p w:rsidR="00287EA8" w:rsidRPr="00F955F5" w:rsidRDefault="00287EA8" w:rsidP="00287EA8">
            <w:pPr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287EA8" w:rsidRPr="00F955F5" w:rsidRDefault="00287EA8" w:rsidP="00287EA8">
            <w:pPr>
              <w:rPr>
                <w:bCs/>
                <w:sz w:val="22"/>
                <w:szCs w:val="22"/>
              </w:rPr>
            </w:pP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 xml:space="preserve">Тема 7. Культура Середніх віків: слов’яни, Русь. </w:t>
            </w:r>
          </w:p>
        </w:tc>
        <w:tc>
          <w:tcPr>
            <w:tcW w:w="533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7</w:t>
            </w: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356CD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9</w:t>
            </w:r>
          </w:p>
        </w:tc>
        <w:tc>
          <w:tcPr>
            <w:tcW w:w="264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2</w:t>
            </w: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4</w:t>
            </w:r>
          </w:p>
        </w:tc>
        <w:tc>
          <w:tcPr>
            <w:tcW w:w="264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670" w:type="pct"/>
            <w:gridSpan w:val="2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5</w:t>
            </w: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</w:tr>
      <w:tr w:rsidR="00287EA8" w:rsidRPr="00F955F5" w:rsidTr="00287EA8">
        <w:tc>
          <w:tcPr>
            <w:tcW w:w="1049" w:type="pct"/>
          </w:tcPr>
          <w:p w:rsidR="00287EA8" w:rsidRPr="00F955F5" w:rsidRDefault="00287EA8" w:rsidP="00287EA8">
            <w:pPr>
              <w:widowControl w:val="0"/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955F5">
              <w:rPr>
                <w:snapToGrid w:val="0"/>
                <w:sz w:val="22"/>
                <w:szCs w:val="22"/>
              </w:rPr>
              <w:t xml:space="preserve">Тема 8.  </w:t>
            </w: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 xml:space="preserve">Культура епохи Ренесансу. </w:t>
            </w:r>
          </w:p>
          <w:p w:rsidR="00287EA8" w:rsidRPr="00F955F5" w:rsidRDefault="00287EA8" w:rsidP="00287EA8">
            <w:pPr>
              <w:widowControl w:val="0"/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287EA8" w:rsidRPr="00F955F5" w:rsidRDefault="00287EA8" w:rsidP="00287EA8">
            <w:pPr>
              <w:widowControl w:val="0"/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Тема 9. Культура Нового часу, або доби Бароко та Просвітництва (Х</w:t>
            </w: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val="en-US" w:eastAsia="en-US"/>
              </w:rPr>
              <w:t>V</w:t>
            </w: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ІІ – Х</w:t>
            </w: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val="en-US" w:eastAsia="en-US"/>
              </w:rPr>
              <w:t>V</w:t>
            </w: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ІІІ ст.).</w:t>
            </w:r>
          </w:p>
        </w:tc>
        <w:tc>
          <w:tcPr>
            <w:tcW w:w="533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11</w:t>
            </w: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356CD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4</w:t>
            </w: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2</w:t>
            </w:r>
          </w:p>
        </w:tc>
        <w:tc>
          <w:tcPr>
            <w:tcW w:w="264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2</w:t>
            </w: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670" w:type="pct"/>
            <w:gridSpan w:val="2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5</w:t>
            </w: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</w:p>
          <w:p w:rsidR="002356CD" w:rsidRPr="00F955F5" w:rsidRDefault="002356CD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</w:tr>
      <w:tr w:rsidR="00287EA8" w:rsidRPr="00F955F5" w:rsidTr="00287EA8">
        <w:tc>
          <w:tcPr>
            <w:tcW w:w="1049" w:type="pct"/>
          </w:tcPr>
          <w:p w:rsidR="00287EA8" w:rsidRPr="00F955F5" w:rsidRDefault="00287EA8" w:rsidP="00287EA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F955F5">
              <w:rPr>
                <w:snapToGrid w:val="0"/>
                <w:sz w:val="22"/>
                <w:szCs w:val="22"/>
              </w:rPr>
              <w:t xml:space="preserve">Тема 10. </w:t>
            </w:r>
            <w:r w:rsidRPr="00F955F5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Українська та зарубіжна культура ХІХ – початку ХХІ століття. Визначні феномени, художні напрями, стилі, течії</w:t>
            </w:r>
            <w:r w:rsidRPr="00F955F5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533" w:type="pct"/>
            <w:shd w:val="clear" w:color="auto" w:fill="auto"/>
          </w:tcPr>
          <w:p w:rsidR="00287EA8" w:rsidRPr="00F955F5" w:rsidRDefault="002356CD" w:rsidP="000C0869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2</w:t>
            </w:r>
            <w:r w:rsidR="000C0869" w:rsidRPr="00F955F5">
              <w:rPr>
                <w:sz w:val="22"/>
                <w:szCs w:val="22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6</w:t>
            </w:r>
          </w:p>
        </w:tc>
        <w:tc>
          <w:tcPr>
            <w:tcW w:w="264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4</w:t>
            </w:r>
          </w:p>
        </w:tc>
        <w:tc>
          <w:tcPr>
            <w:tcW w:w="670" w:type="pct"/>
            <w:gridSpan w:val="2"/>
          </w:tcPr>
          <w:p w:rsidR="00287EA8" w:rsidRPr="00F955F5" w:rsidRDefault="000C0869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287EA8" w:rsidRPr="00F955F5" w:rsidRDefault="002356CD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10</w:t>
            </w:r>
          </w:p>
        </w:tc>
        <w:tc>
          <w:tcPr>
            <w:tcW w:w="532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</w:tr>
      <w:tr w:rsidR="00287EA8" w:rsidRPr="00F955F5" w:rsidTr="00287EA8">
        <w:tc>
          <w:tcPr>
            <w:tcW w:w="1049" w:type="pct"/>
          </w:tcPr>
          <w:p w:rsidR="00287EA8" w:rsidRPr="00F955F5" w:rsidRDefault="00287EA8" w:rsidP="00287EA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F955F5">
              <w:rPr>
                <w:bCs/>
                <w:sz w:val="22"/>
                <w:szCs w:val="22"/>
              </w:rPr>
              <w:t>Разом за змістовим модулем 3</w:t>
            </w:r>
          </w:p>
        </w:tc>
        <w:tc>
          <w:tcPr>
            <w:tcW w:w="533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75</w:t>
            </w:r>
          </w:p>
        </w:tc>
        <w:tc>
          <w:tcPr>
            <w:tcW w:w="264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16</w:t>
            </w:r>
          </w:p>
        </w:tc>
        <w:tc>
          <w:tcPr>
            <w:tcW w:w="264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2</w:t>
            </w:r>
          </w:p>
        </w:tc>
        <w:tc>
          <w:tcPr>
            <w:tcW w:w="670" w:type="pct"/>
            <w:gridSpan w:val="2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35</w:t>
            </w:r>
          </w:p>
        </w:tc>
        <w:tc>
          <w:tcPr>
            <w:tcW w:w="532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</w:tr>
      <w:tr w:rsidR="00287EA8" w:rsidRPr="00F955F5" w:rsidTr="00287EA8">
        <w:tc>
          <w:tcPr>
            <w:tcW w:w="1049" w:type="pct"/>
          </w:tcPr>
          <w:p w:rsidR="00287EA8" w:rsidRPr="00F955F5" w:rsidRDefault="00287EA8" w:rsidP="00287EA8">
            <w:pPr>
              <w:keepNext/>
              <w:widowControl w:val="0"/>
              <w:jc w:val="right"/>
              <w:outlineLvl w:val="3"/>
              <w:rPr>
                <w:rFonts w:eastAsia="Tahoma"/>
                <w:b/>
                <w:sz w:val="22"/>
                <w:szCs w:val="22"/>
                <w:lang w:val="ru-RU"/>
              </w:rPr>
            </w:pPr>
            <w:proofErr w:type="spellStart"/>
            <w:r w:rsidRPr="00F955F5">
              <w:rPr>
                <w:rFonts w:eastAsia="Tahoma"/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F955F5">
              <w:rPr>
                <w:rFonts w:eastAsia="Tahoma"/>
                <w:b/>
                <w:sz w:val="22"/>
                <w:szCs w:val="22"/>
                <w:lang w:val="ru-RU"/>
              </w:rPr>
              <w:t xml:space="preserve"> годин </w:t>
            </w:r>
          </w:p>
        </w:tc>
        <w:tc>
          <w:tcPr>
            <w:tcW w:w="533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120</w:t>
            </w:r>
          </w:p>
        </w:tc>
        <w:tc>
          <w:tcPr>
            <w:tcW w:w="264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20</w:t>
            </w:r>
          </w:p>
        </w:tc>
        <w:tc>
          <w:tcPr>
            <w:tcW w:w="264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10</w:t>
            </w:r>
          </w:p>
        </w:tc>
        <w:tc>
          <w:tcPr>
            <w:tcW w:w="358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287EA8" w:rsidRPr="00F955F5" w:rsidRDefault="000C0869" w:rsidP="000C0869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80</w:t>
            </w:r>
          </w:p>
        </w:tc>
        <w:tc>
          <w:tcPr>
            <w:tcW w:w="532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</w:tr>
      <w:tr w:rsidR="00287EA8" w:rsidRPr="00F955F5" w:rsidTr="00287EA8">
        <w:trPr>
          <w:cantSplit/>
        </w:trPr>
        <w:tc>
          <w:tcPr>
            <w:tcW w:w="5000" w:type="pct"/>
            <w:gridSpan w:val="13"/>
          </w:tcPr>
          <w:p w:rsidR="00287EA8" w:rsidRPr="00F955F5" w:rsidRDefault="00287EA8" w:rsidP="00287EA8">
            <w:pPr>
              <w:jc w:val="center"/>
              <w:rPr>
                <w:b/>
                <w:bCs/>
                <w:sz w:val="22"/>
                <w:szCs w:val="22"/>
              </w:rPr>
            </w:pPr>
            <w:r w:rsidRPr="00F955F5">
              <w:rPr>
                <w:b/>
                <w:bCs/>
                <w:sz w:val="22"/>
                <w:szCs w:val="22"/>
              </w:rPr>
              <w:t>Модуль 2</w:t>
            </w:r>
          </w:p>
        </w:tc>
      </w:tr>
      <w:tr w:rsidR="00287EA8" w:rsidRPr="00F955F5" w:rsidTr="00287EA8">
        <w:tc>
          <w:tcPr>
            <w:tcW w:w="1049" w:type="pct"/>
          </w:tcPr>
          <w:p w:rsidR="00287EA8" w:rsidRPr="00F955F5" w:rsidRDefault="00287EA8" w:rsidP="00287EA8">
            <w:pPr>
              <w:keepNext/>
              <w:widowControl w:val="0"/>
              <w:outlineLvl w:val="3"/>
              <w:rPr>
                <w:rFonts w:eastAsia="Tahoma"/>
                <w:bCs/>
                <w:sz w:val="22"/>
                <w:szCs w:val="22"/>
              </w:rPr>
            </w:pPr>
            <w:r w:rsidRPr="00F955F5">
              <w:rPr>
                <w:rFonts w:eastAsia="Tahoma"/>
                <w:bCs/>
                <w:sz w:val="22"/>
                <w:szCs w:val="22"/>
              </w:rPr>
              <w:t>Самостійна робота відповідно до програми: творчі роботи, підготовка презентацій,</w:t>
            </w:r>
          </w:p>
          <w:p w:rsidR="00287EA8" w:rsidRPr="00F955F5" w:rsidRDefault="00287EA8" w:rsidP="00287EA8">
            <w:pPr>
              <w:keepNext/>
              <w:widowControl w:val="0"/>
              <w:outlineLvl w:val="3"/>
              <w:rPr>
                <w:rFonts w:eastAsia="Tahoma"/>
                <w:b/>
                <w:sz w:val="22"/>
                <w:szCs w:val="22"/>
              </w:rPr>
            </w:pPr>
            <w:r w:rsidRPr="00F955F5">
              <w:rPr>
                <w:rFonts w:eastAsia="Tahoma"/>
                <w:bCs/>
                <w:sz w:val="22"/>
                <w:szCs w:val="22"/>
              </w:rPr>
              <w:t>написання рефератів, вивчення поезій напам’ять</w:t>
            </w:r>
          </w:p>
        </w:tc>
        <w:tc>
          <w:tcPr>
            <w:tcW w:w="533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80</w:t>
            </w:r>
          </w:p>
        </w:tc>
        <w:tc>
          <w:tcPr>
            <w:tcW w:w="264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80</w:t>
            </w: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</w:tr>
      <w:tr w:rsidR="00287EA8" w:rsidRPr="00F955F5" w:rsidTr="00287EA8">
        <w:tc>
          <w:tcPr>
            <w:tcW w:w="1049" w:type="pct"/>
          </w:tcPr>
          <w:p w:rsidR="00287EA8" w:rsidRPr="00F955F5" w:rsidRDefault="00287EA8" w:rsidP="00287EA8">
            <w:pPr>
              <w:keepNext/>
              <w:widowControl w:val="0"/>
              <w:jc w:val="right"/>
              <w:outlineLvl w:val="3"/>
              <w:rPr>
                <w:rFonts w:eastAsia="Tahoma"/>
                <w:b/>
                <w:sz w:val="22"/>
                <w:szCs w:val="22"/>
                <w:lang w:val="ru-RU"/>
              </w:rPr>
            </w:pPr>
            <w:proofErr w:type="spellStart"/>
            <w:r w:rsidRPr="00F955F5">
              <w:rPr>
                <w:rFonts w:eastAsia="Tahoma"/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F955F5">
              <w:rPr>
                <w:rFonts w:eastAsia="Tahoma"/>
                <w:b/>
                <w:sz w:val="22"/>
                <w:szCs w:val="22"/>
                <w:lang w:val="ru-RU"/>
              </w:rPr>
              <w:t xml:space="preserve"> годин</w:t>
            </w:r>
          </w:p>
        </w:tc>
        <w:tc>
          <w:tcPr>
            <w:tcW w:w="533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80</w:t>
            </w:r>
          </w:p>
        </w:tc>
        <w:tc>
          <w:tcPr>
            <w:tcW w:w="264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  <w:r w:rsidRPr="00F955F5">
              <w:rPr>
                <w:sz w:val="22"/>
                <w:szCs w:val="22"/>
              </w:rPr>
              <w:t>80</w:t>
            </w: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287EA8" w:rsidRPr="00F955F5" w:rsidRDefault="00287EA8" w:rsidP="00287EA8">
            <w:pPr>
              <w:rPr>
                <w:sz w:val="22"/>
                <w:szCs w:val="22"/>
              </w:rPr>
            </w:pPr>
          </w:p>
        </w:tc>
      </w:tr>
    </w:tbl>
    <w:p w:rsidR="00287EA8" w:rsidRPr="00287EA8" w:rsidRDefault="00287EA8" w:rsidP="00287EA8">
      <w:pPr>
        <w:rPr>
          <w:sz w:val="28"/>
          <w:szCs w:val="28"/>
        </w:rPr>
      </w:pPr>
    </w:p>
    <w:p w:rsidR="00045D1B" w:rsidRPr="00045D1B" w:rsidRDefault="00045D1B" w:rsidP="00045D1B">
      <w:pPr>
        <w:ind w:firstLine="709"/>
        <w:jc w:val="both"/>
        <w:rPr>
          <w:b/>
          <w:sz w:val="28"/>
          <w:szCs w:val="28"/>
        </w:rPr>
      </w:pPr>
      <w:r w:rsidRPr="00045D1B">
        <w:rPr>
          <w:b/>
          <w:sz w:val="28"/>
          <w:szCs w:val="28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</w:p>
    <w:p w:rsidR="00287EA8" w:rsidRPr="00287EA8" w:rsidRDefault="00287EA8" w:rsidP="00287EA8">
      <w:pPr>
        <w:widowControl w:val="0"/>
        <w:jc w:val="center"/>
        <w:rPr>
          <w:bCs/>
          <w:snapToGrid w:val="0"/>
          <w:sz w:val="28"/>
          <w:szCs w:val="28"/>
        </w:rPr>
      </w:pPr>
    </w:p>
    <w:p w:rsidR="00F54F20" w:rsidRPr="00287EA8" w:rsidRDefault="00F54F20" w:rsidP="00F54F20">
      <w:pPr>
        <w:tabs>
          <w:tab w:val="left" w:pos="0"/>
        </w:tabs>
        <w:jc w:val="center"/>
        <w:rPr>
          <w:b/>
          <w:sz w:val="28"/>
          <w:szCs w:val="28"/>
        </w:rPr>
      </w:pPr>
      <w:r w:rsidRPr="00287EA8">
        <w:rPr>
          <w:b/>
          <w:sz w:val="28"/>
          <w:szCs w:val="28"/>
        </w:rPr>
        <w:lastRenderedPageBreak/>
        <w:t>ПОЛІТИК</w:t>
      </w:r>
      <w:r w:rsidR="006531A1">
        <w:rPr>
          <w:b/>
          <w:sz w:val="28"/>
          <w:szCs w:val="28"/>
        </w:rPr>
        <w:t>И</w:t>
      </w:r>
    </w:p>
    <w:p w:rsidR="00F54F20" w:rsidRPr="00287EA8" w:rsidRDefault="00F54F20" w:rsidP="00287EA8">
      <w:pPr>
        <w:tabs>
          <w:tab w:val="left" w:pos="0"/>
        </w:tabs>
        <w:jc w:val="both"/>
        <w:rPr>
          <w:sz w:val="28"/>
          <w:szCs w:val="28"/>
        </w:rPr>
      </w:pPr>
      <w:r w:rsidRPr="006531A1">
        <w:rPr>
          <w:b/>
          <w:sz w:val="28"/>
          <w:szCs w:val="28"/>
        </w:rPr>
        <w:t>Оцінювання</w:t>
      </w:r>
      <w:r w:rsidRPr="00287EA8">
        <w:rPr>
          <w:sz w:val="28"/>
          <w:szCs w:val="28"/>
        </w:rPr>
        <w:t xml:space="preserve"> знань студентів з </w:t>
      </w:r>
      <w:r w:rsidR="00287EA8">
        <w:rPr>
          <w:sz w:val="28"/>
          <w:szCs w:val="28"/>
        </w:rPr>
        <w:t xml:space="preserve">історії української та зарубіжної культури </w:t>
      </w:r>
      <w:r w:rsidR="002A424B" w:rsidRPr="00287EA8">
        <w:rPr>
          <w:sz w:val="28"/>
          <w:szCs w:val="28"/>
        </w:rPr>
        <w:t>виконується</w:t>
      </w:r>
      <w:r w:rsidRPr="00287EA8">
        <w:rPr>
          <w:sz w:val="28"/>
          <w:szCs w:val="28"/>
        </w:rPr>
        <w:t xml:space="preserve"> на основі результатів поточного модульного контролю (ПМК). Об’єктами ПМК знань студентів </w:t>
      </w:r>
      <w:r w:rsidR="002A424B" w:rsidRPr="00287EA8">
        <w:rPr>
          <w:sz w:val="28"/>
          <w:szCs w:val="28"/>
        </w:rPr>
        <w:t xml:space="preserve">з </w:t>
      </w:r>
      <w:r w:rsidR="00287EA8">
        <w:rPr>
          <w:sz w:val="28"/>
          <w:szCs w:val="28"/>
        </w:rPr>
        <w:t>історії української та зарубіжної культури</w:t>
      </w:r>
      <w:r w:rsidRPr="00287EA8">
        <w:rPr>
          <w:sz w:val="28"/>
          <w:szCs w:val="28"/>
        </w:rPr>
        <w:t xml:space="preserve"> є успішність на лекційних та семінарських заняттях, підготовка науков</w:t>
      </w:r>
      <w:r w:rsidR="002A424B" w:rsidRPr="00287EA8">
        <w:rPr>
          <w:sz w:val="28"/>
          <w:szCs w:val="28"/>
        </w:rPr>
        <w:t>их</w:t>
      </w:r>
      <w:r w:rsidRPr="00287EA8">
        <w:rPr>
          <w:sz w:val="28"/>
          <w:szCs w:val="28"/>
        </w:rPr>
        <w:t xml:space="preserve"> доповід</w:t>
      </w:r>
      <w:r w:rsidR="002A424B" w:rsidRPr="00287EA8">
        <w:rPr>
          <w:sz w:val="28"/>
          <w:szCs w:val="28"/>
        </w:rPr>
        <w:t>ей</w:t>
      </w:r>
      <w:r w:rsidRPr="00287EA8">
        <w:rPr>
          <w:sz w:val="28"/>
          <w:szCs w:val="28"/>
        </w:rPr>
        <w:t>, реферат</w:t>
      </w:r>
      <w:r w:rsidR="002A424B" w:rsidRPr="00287EA8">
        <w:rPr>
          <w:sz w:val="28"/>
          <w:szCs w:val="28"/>
        </w:rPr>
        <w:t>ів</w:t>
      </w:r>
      <w:r w:rsidR="006B449B" w:rsidRPr="00287EA8">
        <w:rPr>
          <w:sz w:val="28"/>
          <w:szCs w:val="28"/>
        </w:rPr>
        <w:t>,</w:t>
      </w:r>
      <w:r w:rsidRPr="00287EA8">
        <w:rPr>
          <w:sz w:val="28"/>
          <w:szCs w:val="28"/>
        </w:rPr>
        <w:t xml:space="preserve"> опитування, тестування, вирішення практичних завдань, модульна контрольна робота, </w:t>
      </w:r>
      <w:r w:rsidR="00287EA8">
        <w:rPr>
          <w:sz w:val="28"/>
          <w:szCs w:val="28"/>
        </w:rPr>
        <w:t>тестування, залік</w:t>
      </w:r>
      <w:r w:rsidRPr="00287EA8">
        <w:rPr>
          <w:sz w:val="28"/>
          <w:szCs w:val="28"/>
        </w:rPr>
        <w:t>.</w:t>
      </w:r>
    </w:p>
    <w:p w:rsidR="00F54F20" w:rsidRPr="00287EA8" w:rsidRDefault="00F54F20" w:rsidP="006B44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EA8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</w:t>
      </w:r>
      <w:proofErr w:type="spellStart"/>
      <w:r w:rsidRPr="00287EA8">
        <w:rPr>
          <w:rFonts w:ascii="Times New Roman" w:hAnsi="Times New Roman" w:cs="Times New Roman"/>
          <w:b/>
          <w:bCs/>
          <w:sz w:val="28"/>
          <w:szCs w:val="28"/>
        </w:rPr>
        <w:t>дедлайнів</w:t>
      </w:r>
      <w:proofErr w:type="spellEnd"/>
      <w:r w:rsidRPr="00287EA8">
        <w:rPr>
          <w:rFonts w:ascii="Times New Roman" w:hAnsi="Times New Roman" w:cs="Times New Roman"/>
          <w:b/>
          <w:bCs/>
          <w:sz w:val="28"/>
          <w:szCs w:val="28"/>
        </w:rPr>
        <w:t xml:space="preserve"> та перескладання</w:t>
      </w:r>
      <w:r w:rsidR="002A424B" w:rsidRPr="00287EA8">
        <w:rPr>
          <w:rFonts w:ascii="Times New Roman" w:hAnsi="Times New Roman" w:cs="Times New Roman"/>
          <w:sz w:val="28"/>
          <w:szCs w:val="28"/>
        </w:rPr>
        <w:t xml:space="preserve">: Роботи, які здаються </w:t>
      </w:r>
      <w:r w:rsidRPr="00287EA8">
        <w:rPr>
          <w:rFonts w:ascii="Times New Roman" w:hAnsi="Times New Roman" w:cs="Times New Roman"/>
          <w:sz w:val="28"/>
          <w:szCs w:val="28"/>
        </w:rPr>
        <w:t>з порушенням термінів без поважних причин, оцінюються на нижчу оцінку. Якщо з поважних причин (хвороба, сімейні обставини тощо) студент не відвідує певну кількість занять</w:t>
      </w:r>
      <w:r w:rsidR="006B449B" w:rsidRPr="00287EA8">
        <w:rPr>
          <w:rFonts w:ascii="Times New Roman" w:hAnsi="Times New Roman" w:cs="Times New Roman"/>
          <w:sz w:val="28"/>
          <w:szCs w:val="28"/>
        </w:rPr>
        <w:t>,</w:t>
      </w:r>
      <w:r w:rsidRPr="00287EA8">
        <w:rPr>
          <w:rFonts w:ascii="Times New Roman" w:hAnsi="Times New Roman" w:cs="Times New Roman"/>
          <w:sz w:val="28"/>
          <w:szCs w:val="28"/>
        </w:rPr>
        <w:t xml:space="preserve"> він зобов’язаний </w:t>
      </w:r>
      <w:r w:rsidR="002A424B" w:rsidRPr="00287EA8">
        <w:rPr>
          <w:rFonts w:ascii="Times New Roman" w:hAnsi="Times New Roman" w:cs="Times New Roman"/>
          <w:sz w:val="28"/>
          <w:szCs w:val="28"/>
        </w:rPr>
        <w:t xml:space="preserve">їх </w:t>
      </w:r>
      <w:r w:rsidRPr="00287EA8">
        <w:rPr>
          <w:rFonts w:ascii="Times New Roman" w:hAnsi="Times New Roman" w:cs="Times New Roman"/>
          <w:sz w:val="28"/>
          <w:szCs w:val="28"/>
        </w:rPr>
        <w:t xml:space="preserve">відпрацювати </w:t>
      </w:r>
      <w:r w:rsidR="002A424B" w:rsidRPr="00287EA8">
        <w:rPr>
          <w:rFonts w:ascii="Times New Roman" w:hAnsi="Times New Roman" w:cs="Times New Roman"/>
          <w:sz w:val="28"/>
          <w:szCs w:val="28"/>
        </w:rPr>
        <w:t xml:space="preserve">в </w:t>
      </w:r>
      <w:r w:rsidRPr="00287EA8">
        <w:rPr>
          <w:rFonts w:ascii="Times New Roman" w:hAnsi="Times New Roman" w:cs="Times New Roman"/>
          <w:sz w:val="28"/>
          <w:szCs w:val="28"/>
        </w:rPr>
        <w:t>погоджений із викладачем час.</w:t>
      </w:r>
    </w:p>
    <w:p w:rsidR="00F54F20" w:rsidRPr="00287EA8" w:rsidRDefault="00F54F20" w:rsidP="00896C1F">
      <w:pPr>
        <w:pStyle w:val="Default"/>
        <w:spacing w:after="12"/>
        <w:jc w:val="both"/>
        <w:rPr>
          <w:rFonts w:ascii="Times New Roman" w:hAnsi="Times New Roman" w:cs="Times New Roman"/>
          <w:sz w:val="28"/>
          <w:szCs w:val="28"/>
        </w:rPr>
      </w:pPr>
      <w:r w:rsidRPr="00287EA8"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 w:rsidRPr="00287EA8">
        <w:rPr>
          <w:rFonts w:ascii="Times New Roman" w:hAnsi="Times New Roman" w:cs="Times New Roman"/>
          <w:sz w:val="28"/>
          <w:szCs w:val="28"/>
        </w:rPr>
        <w:t xml:space="preserve">: Усі письмові роботи перевіряються на наявність плагіату. Списування під час контрольних робіт та </w:t>
      </w:r>
      <w:r w:rsidR="00896C1F">
        <w:rPr>
          <w:rFonts w:ascii="Times New Roman" w:hAnsi="Times New Roman" w:cs="Times New Roman"/>
          <w:sz w:val="28"/>
          <w:szCs w:val="28"/>
        </w:rPr>
        <w:t>залікових робіт</w:t>
      </w:r>
      <w:r w:rsidRPr="00287EA8">
        <w:rPr>
          <w:rFonts w:ascii="Times New Roman" w:hAnsi="Times New Roman" w:cs="Times New Roman"/>
          <w:sz w:val="28"/>
          <w:szCs w:val="28"/>
        </w:rPr>
        <w:t xml:space="preserve"> заборонені (в т.ч. із використанням мобільних пристроїв). </w:t>
      </w:r>
    </w:p>
    <w:p w:rsidR="00F54F20" w:rsidRPr="00287EA8" w:rsidRDefault="00F54F20" w:rsidP="00EF42B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7EA8">
        <w:rPr>
          <w:rFonts w:ascii="Times New Roman" w:hAnsi="Times New Roman" w:cs="Times New Roman"/>
          <w:b/>
          <w:bCs/>
          <w:sz w:val="28"/>
          <w:szCs w:val="28"/>
        </w:rPr>
        <w:t>Політика щодо відвідування</w:t>
      </w:r>
      <w:r w:rsidRPr="00287EA8">
        <w:rPr>
          <w:rFonts w:ascii="Times New Roman" w:hAnsi="Times New Roman" w:cs="Times New Roman"/>
          <w:sz w:val="28"/>
          <w:szCs w:val="28"/>
        </w:rPr>
        <w:t>: Відвідування занять є обов’язковим компонентом оцінювання, за яке нараховуються бали. Так, наприклад, за відвідування лекції та роботу на ній студент отримує</w:t>
      </w:r>
      <w:r w:rsidR="00EF42B1" w:rsidRPr="00287EA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87EA8">
        <w:rPr>
          <w:rFonts w:ascii="Times New Roman" w:hAnsi="Times New Roman" w:cs="Times New Roman"/>
          <w:color w:val="auto"/>
          <w:sz w:val="28"/>
          <w:szCs w:val="28"/>
        </w:rPr>
        <w:t xml:space="preserve"> бал, за відмінну роб</w:t>
      </w:r>
      <w:r w:rsidR="00EF42B1" w:rsidRPr="00287EA8">
        <w:rPr>
          <w:rFonts w:ascii="Times New Roman" w:hAnsi="Times New Roman" w:cs="Times New Roman"/>
          <w:color w:val="auto"/>
          <w:sz w:val="28"/>
          <w:szCs w:val="28"/>
        </w:rPr>
        <w:t>оту на семінарському занятті – 3</w:t>
      </w:r>
      <w:r w:rsidRPr="00287EA8">
        <w:rPr>
          <w:rFonts w:ascii="Times New Roman" w:hAnsi="Times New Roman" w:cs="Times New Roman"/>
          <w:color w:val="auto"/>
          <w:sz w:val="28"/>
          <w:szCs w:val="28"/>
        </w:rPr>
        <w:t xml:space="preserve"> бал</w:t>
      </w:r>
      <w:r w:rsidR="00EF42B1" w:rsidRPr="00287EA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7E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54F20" w:rsidRPr="00287EA8" w:rsidRDefault="00F54F20" w:rsidP="00F54F20">
      <w:pPr>
        <w:tabs>
          <w:tab w:val="left" w:pos="6000"/>
        </w:tabs>
        <w:ind w:right="170" w:firstLine="360"/>
        <w:jc w:val="both"/>
        <w:rPr>
          <w:sz w:val="28"/>
          <w:szCs w:val="28"/>
        </w:rPr>
      </w:pPr>
    </w:p>
    <w:p w:rsidR="00F54F20" w:rsidRPr="00287EA8" w:rsidRDefault="00F54F20" w:rsidP="00F955F5">
      <w:pPr>
        <w:ind w:right="170" w:firstLine="360"/>
        <w:rPr>
          <w:b/>
          <w:sz w:val="28"/>
          <w:szCs w:val="28"/>
        </w:rPr>
      </w:pPr>
      <w:r w:rsidRPr="00287EA8">
        <w:rPr>
          <w:b/>
          <w:sz w:val="28"/>
          <w:szCs w:val="28"/>
        </w:rPr>
        <w:t>Розподіл балів, що отримують студенти</w:t>
      </w:r>
      <w:r w:rsidR="00F955F5">
        <w:rPr>
          <w:b/>
          <w:sz w:val="28"/>
          <w:szCs w:val="28"/>
        </w:rPr>
        <w:br/>
      </w:r>
      <w:r w:rsidRPr="00287EA8">
        <w:rPr>
          <w:b/>
          <w:sz w:val="28"/>
          <w:szCs w:val="28"/>
        </w:rPr>
        <w:t>(за змістовними та підсумковим модулями)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215"/>
        <w:gridCol w:w="3190"/>
      </w:tblGrid>
      <w:tr w:rsidR="006B449B" w:rsidRPr="00287EA8" w:rsidTr="001B49D5">
        <w:tc>
          <w:tcPr>
            <w:tcW w:w="3284" w:type="dxa"/>
          </w:tcPr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Модуль</w:t>
            </w:r>
          </w:p>
        </w:tc>
        <w:tc>
          <w:tcPr>
            <w:tcW w:w="3285" w:type="dxa"/>
          </w:tcPr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Кількість занять та балів</w:t>
            </w:r>
          </w:p>
        </w:tc>
        <w:tc>
          <w:tcPr>
            <w:tcW w:w="3285" w:type="dxa"/>
          </w:tcPr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Всього балів</w:t>
            </w:r>
          </w:p>
        </w:tc>
      </w:tr>
      <w:tr w:rsidR="006B449B" w:rsidRPr="00287EA8" w:rsidTr="001B49D5">
        <w:tc>
          <w:tcPr>
            <w:tcW w:w="3284" w:type="dxa"/>
          </w:tcPr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  <w:lang w:val="en-US"/>
              </w:rPr>
              <w:t>I</w:t>
            </w:r>
            <w:r w:rsidRPr="001B49D5">
              <w:rPr>
                <w:sz w:val="28"/>
                <w:szCs w:val="28"/>
                <w:lang w:val="ru-RU"/>
              </w:rPr>
              <w:t xml:space="preserve">. </w:t>
            </w:r>
            <w:r w:rsidRPr="001B49D5">
              <w:rPr>
                <w:sz w:val="28"/>
                <w:szCs w:val="28"/>
              </w:rPr>
              <w:t>Змістовний модуль</w:t>
            </w:r>
          </w:p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  <w:lang w:val="en-US"/>
              </w:rPr>
              <w:t>II</w:t>
            </w:r>
            <w:r w:rsidRPr="001B49D5">
              <w:rPr>
                <w:sz w:val="28"/>
                <w:szCs w:val="28"/>
              </w:rPr>
              <w:t>. Змістовний модуль</w:t>
            </w:r>
          </w:p>
          <w:p w:rsidR="00761637" w:rsidRPr="001B49D5" w:rsidRDefault="00761637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EF42B1" w:rsidRPr="001B49D5" w:rsidRDefault="00EF42B1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EF42B1" w:rsidRPr="001B49D5" w:rsidRDefault="00EF42B1" w:rsidP="001B49D5">
            <w:pPr>
              <w:ind w:right="170"/>
              <w:jc w:val="both"/>
              <w:rPr>
                <w:sz w:val="28"/>
                <w:szCs w:val="28"/>
                <w:lang w:bidi="fa-IR"/>
              </w:rPr>
            </w:pPr>
          </w:p>
          <w:p w:rsidR="00EF42B1" w:rsidRPr="001B49D5" w:rsidRDefault="00EF42B1" w:rsidP="001B49D5">
            <w:pPr>
              <w:ind w:right="170"/>
              <w:jc w:val="both"/>
              <w:rPr>
                <w:sz w:val="28"/>
                <w:szCs w:val="28"/>
                <w:lang w:bidi="fa-IR"/>
              </w:rPr>
            </w:pPr>
          </w:p>
          <w:p w:rsidR="00761637" w:rsidRPr="001B49D5" w:rsidRDefault="00287EA8" w:rsidP="001B49D5">
            <w:pPr>
              <w:ind w:right="170"/>
              <w:jc w:val="both"/>
              <w:rPr>
                <w:sz w:val="28"/>
                <w:szCs w:val="28"/>
                <w:lang w:bidi="fa-IR"/>
              </w:rPr>
            </w:pPr>
            <w:r w:rsidRPr="001B49D5">
              <w:rPr>
                <w:sz w:val="28"/>
                <w:szCs w:val="28"/>
                <w:lang w:bidi="fa-IR"/>
              </w:rPr>
              <w:t>ІІІ</w:t>
            </w:r>
            <w:r w:rsidR="00761637" w:rsidRPr="001B49D5">
              <w:rPr>
                <w:sz w:val="28"/>
                <w:szCs w:val="28"/>
                <w:lang w:bidi="fa-IR"/>
              </w:rPr>
              <w:t>. Змістовий модуль</w:t>
            </w:r>
          </w:p>
        </w:tc>
        <w:tc>
          <w:tcPr>
            <w:tcW w:w="3285" w:type="dxa"/>
          </w:tcPr>
          <w:p w:rsidR="00F54F20" w:rsidRPr="001B49D5" w:rsidRDefault="008116FA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2</w:t>
            </w:r>
            <w:r w:rsidR="00F54F20" w:rsidRPr="001B49D5">
              <w:rPr>
                <w:sz w:val="28"/>
                <w:szCs w:val="28"/>
              </w:rPr>
              <w:t xml:space="preserve"> лекці</w:t>
            </w:r>
            <w:r w:rsidRPr="001B49D5">
              <w:rPr>
                <w:sz w:val="28"/>
                <w:szCs w:val="28"/>
              </w:rPr>
              <w:t>ї</w:t>
            </w:r>
          </w:p>
          <w:p w:rsidR="008116FA" w:rsidRPr="001B49D5" w:rsidRDefault="007526A8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2</w:t>
            </w:r>
          </w:p>
          <w:p w:rsidR="008116FA" w:rsidRPr="001B49D5" w:rsidRDefault="008116FA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1B49D5" w:rsidRDefault="00D82649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4</w:t>
            </w:r>
            <w:r w:rsidR="00761637" w:rsidRPr="001B49D5">
              <w:rPr>
                <w:sz w:val="28"/>
                <w:szCs w:val="28"/>
              </w:rPr>
              <w:t xml:space="preserve"> лекці</w:t>
            </w:r>
            <w:r w:rsidR="00A03186" w:rsidRPr="001B49D5">
              <w:rPr>
                <w:sz w:val="28"/>
                <w:szCs w:val="28"/>
              </w:rPr>
              <w:t>ї</w:t>
            </w:r>
            <w:r w:rsidR="00F54F20" w:rsidRPr="001B49D5">
              <w:rPr>
                <w:sz w:val="28"/>
                <w:szCs w:val="28"/>
              </w:rPr>
              <w:t xml:space="preserve">, </w:t>
            </w:r>
            <w:r w:rsidR="00A03186" w:rsidRPr="001B49D5">
              <w:rPr>
                <w:sz w:val="28"/>
                <w:szCs w:val="28"/>
              </w:rPr>
              <w:t>2</w:t>
            </w:r>
            <w:r w:rsidR="00F54F20" w:rsidRPr="001B49D5">
              <w:rPr>
                <w:sz w:val="28"/>
                <w:szCs w:val="28"/>
              </w:rPr>
              <w:t xml:space="preserve"> семінарські заняття</w:t>
            </w:r>
          </w:p>
          <w:p w:rsidR="00F54F20" w:rsidRPr="001B49D5" w:rsidRDefault="00D82649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4</w:t>
            </w:r>
            <w:r w:rsidR="00EF42B1" w:rsidRPr="001B49D5">
              <w:rPr>
                <w:sz w:val="28"/>
                <w:szCs w:val="28"/>
              </w:rPr>
              <w:t>+</w:t>
            </w:r>
            <w:r w:rsidRPr="001B49D5">
              <w:rPr>
                <w:sz w:val="28"/>
                <w:szCs w:val="28"/>
              </w:rPr>
              <w:t>6</w:t>
            </w:r>
          </w:p>
          <w:p w:rsidR="008116FA" w:rsidRPr="001B49D5" w:rsidRDefault="008116FA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8116FA" w:rsidRPr="001B49D5" w:rsidRDefault="008116FA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761637" w:rsidRPr="001B49D5" w:rsidRDefault="00A03186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9</w:t>
            </w:r>
            <w:r w:rsidR="007526A8" w:rsidRPr="001B49D5">
              <w:rPr>
                <w:sz w:val="28"/>
                <w:szCs w:val="28"/>
              </w:rPr>
              <w:t xml:space="preserve"> лекцій</w:t>
            </w:r>
            <w:r w:rsidR="00761637" w:rsidRPr="001B49D5">
              <w:rPr>
                <w:sz w:val="28"/>
                <w:szCs w:val="28"/>
              </w:rPr>
              <w:t xml:space="preserve">, </w:t>
            </w:r>
            <w:r w:rsidR="00D82649" w:rsidRPr="001B49D5">
              <w:rPr>
                <w:sz w:val="28"/>
                <w:szCs w:val="28"/>
              </w:rPr>
              <w:t>3</w:t>
            </w:r>
            <w:r w:rsidR="00761637" w:rsidRPr="001B49D5">
              <w:rPr>
                <w:sz w:val="28"/>
                <w:szCs w:val="28"/>
              </w:rPr>
              <w:t xml:space="preserve"> семі</w:t>
            </w:r>
            <w:r w:rsidR="00EF42B1" w:rsidRPr="001B49D5">
              <w:rPr>
                <w:sz w:val="28"/>
                <w:szCs w:val="28"/>
              </w:rPr>
              <w:t>н</w:t>
            </w:r>
            <w:r w:rsidR="00761637" w:rsidRPr="001B49D5">
              <w:rPr>
                <w:sz w:val="28"/>
                <w:szCs w:val="28"/>
              </w:rPr>
              <w:t>а</w:t>
            </w:r>
            <w:r w:rsidR="00EF42B1" w:rsidRPr="001B49D5">
              <w:rPr>
                <w:sz w:val="28"/>
                <w:szCs w:val="28"/>
              </w:rPr>
              <w:t>р</w:t>
            </w:r>
            <w:r w:rsidR="00761637" w:rsidRPr="001B49D5">
              <w:rPr>
                <w:sz w:val="28"/>
                <w:szCs w:val="28"/>
              </w:rPr>
              <w:t>ськ</w:t>
            </w:r>
            <w:r w:rsidR="00D82649" w:rsidRPr="001B49D5">
              <w:rPr>
                <w:sz w:val="28"/>
                <w:szCs w:val="28"/>
              </w:rPr>
              <w:t>і</w:t>
            </w:r>
            <w:r w:rsidR="00761637" w:rsidRPr="001B49D5">
              <w:rPr>
                <w:sz w:val="28"/>
                <w:szCs w:val="28"/>
              </w:rPr>
              <w:t xml:space="preserve"> занят</w:t>
            </w:r>
            <w:r w:rsidR="00D82649" w:rsidRPr="001B49D5">
              <w:rPr>
                <w:sz w:val="28"/>
                <w:szCs w:val="28"/>
              </w:rPr>
              <w:t>тя</w:t>
            </w:r>
          </w:p>
          <w:p w:rsidR="00EF42B1" w:rsidRPr="001B49D5" w:rsidRDefault="007526A8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9</w:t>
            </w:r>
            <w:r w:rsidR="00EF42B1" w:rsidRPr="001B49D5">
              <w:rPr>
                <w:sz w:val="28"/>
                <w:szCs w:val="28"/>
              </w:rPr>
              <w:t>+</w:t>
            </w:r>
            <w:r w:rsidR="00D82649" w:rsidRPr="001B49D5">
              <w:rPr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F54F20" w:rsidRPr="001B49D5" w:rsidRDefault="007526A8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2</w:t>
            </w:r>
          </w:p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2924CC" w:rsidRPr="001B49D5" w:rsidRDefault="002924CC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1B49D5" w:rsidRDefault="00D82649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10</w:t>
            </w:r>
          </w:p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EF42B1" w:rsidRPr="001B49D5" w:rsidRDefault="00EF42B1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EF42B1" w:rsidRPr="001B49D5" w:rsidRDefault="00EF42B1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2924CC" w:rsidRPr="001B49D5" w:rsidRDefault="002924CC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EF42B1" w:rsidRPr="001B49D5" w:rsidRDefault="007526A8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1</w:t>
            </w:r>
            <w:r w:rsidR="00D82649" w:rsidRPr="001B49D5">
              <w:rPr>
                <w:sz w:val="28"/>
                <w:szCs w:val="28"/>
              </w:rPr>
              <w:t>8</w:t>
            </w:r>
          </w:p>
          <w:p w:rsidR="00EF42B1" w:rsidRPr="001B49D5" w:rsidRDefault="00EF42B1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EF42B1" w:rsidRPr="001B49D5" w:rsidRDefault="00EF42B1" w:rsidP="001B49D5">
            <w:pPr>
              <w:ind w:right="170"/>
              <w:jc w:val="both"/>
              <w:rPr>
                <w:sz w:val="28"/>
                <w:szCs w:val="28"/>
              </w:rPr>
            </w:pPr>
          </w:p>
        </w:tc>
      </w:tr>
      <w:tr w:rsidR="006B449B" w:rsidRPr="00287EA8" w:rsidTr="001B49D5">
        <w:tc>
          <w:tcPr>
            <w:tcW w:w="3284" w:type="dxa"/>
          </w:tcPr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Підсумковий модуль</w:t>
            </w:r>
          </w:p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Реферат або наукова доповідь</w:t>
            </w:r>
          </w:p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Підсумкова контрольна робота</w:t>
            </w:r>
          </w:p>
          <w:p w:rsidR="00F54F20" w:rsidRPr="001B49D5" w:rsidRDefault="007526A8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Залік</w:t>
            </w:r>
          </w:p>
        </w:tc>
        <w:tc>
          <w:tcPr>
            <w:tcW w:w="3285" w:type="dxa"/>
          </w:tcPr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1B49D5" w:rsidRDefault="00EF42B1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3</w:t>
            </w:r>
          </w:p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1B49D5" w:rsidRDefault="007526A8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3</w:t>
            </w:r>
          </w:p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30</w:t>
            </w:r>
          </w:p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1B49D5" w:rsidRDefault="00EF42B1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3</w:t>
            </w:r>
          </w:p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</w:p>
          <w:p w:rsidR="00F54F20" w:rsidRPr="001B49D5" w:rsidRDefault="007526A8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3</w:t>
            </w:r>
          </w:p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30</w:t>
            </w:r>
          </w:p>
        </w:tc>
      </w:tr>
      <w:tr w:rsidR="00761637" w:rsidRPr="00287EA8" w:rsidTr="001B49D5">
        <w:tc>
          <w:tcPr>
            <w:tcW w:w="3284" w:type="dxa"/>
          </w:tcPr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Всього</w:t>
            </w:r>
          </w:p>
        </w:tc>
        <w:tc>
          <w:tcPr>
            <w:tcW w:w="3285" w:type="dxa"/>
          </w:tcPr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54F20" w:rsidRPr="001B49D5" w:rsidRDefault="00F54F20" w:rsidP="001B49D5">
            <w:pPr>
              <w:ind w:right="170"/>
              <w:jc w:val="both"/>
              <w:rPr>
                <w:sz w:val="28"/>
                <w:szCs w:val="28"/>
              </w:rPr>
            </w:pPr>
            <w:r w:rsidRPr="001B49D5">
              <w:rPr>
                <w:sz w:val="28"/>
                <w:szCs w:val="28"/>
              </w:rPr>
              <w:t>100</w:t>
            </w:r>
          </w:p>
        </w:tc>
      </w:tr>
    </w:tbl>
    <w:p w:rsidR="00F54F20" w:rsidRDefault="00F54F20" w:rsidP="00F54F20">
      <w:pPr>
        <w:ind w:right="170" w:firstLine="360"/>
        <w:jc w:val="both"/>
        <w:rPr>
          <w:i/>
        </w:rPr>
      </w:pPr>
    </w:p>
    <w:p w:rsidR="0065552B" w:rsidRDefault="0065552B" w:rsidP="00F54F20">
      <w:pPr>
        <w:ind w:right="170" w:firstLine="360"/>
        <w:jc w:val="both"/>
        <w:rPr>
          <w:i/>
        </w:rPr>
      </w:pPr>
      <w:bookmarkStart w:id="0" w:name="_GoBack"/>
      <w:bookmarkEnd w:id="0"/>
    </w:p>
    <w:p w:rsidR="00045D1B" w:rsidRPr="00045D1B" w:rsidRDefault="00045D1B" w:rsidP="00045D1B">
      <w:pPr>
        <w:jc w:val="center"/>
        <w:rPr>
          <w:sz w:val="28"/>
          <w:szCs w:val="28"/>
        </w:rPr>
      </w:pPr>
      <w:r w:rsidRPr="00045D1B">
        <w:rPr>
          <w:b/>
          <w:bCs/>
          <w:sz w:val="28"/>
          <w:szCs w:val="28"/>
        </w:rPr>
        <w:lastRenderedPageBreak/>
        <w:t xml:space="preserve">Шкала оцінювання та критерії оцінювання </w:t>
      </w:r>
    </w:p>
    <w:p w:rsidR="00045D1B" w:rsidRPr="00045D1B" w:rsidRDefault="00045D1B" w:rsidP="00045D1B">
      <w:pPr>
        <w:ind w:firstLine="709"/>
        <w:jc w:val="both"/>
        <w:rPr>
          <w:sz w:val="28"/>
          <w:szCs w:val="28"/>
        </w:rPr>
      </w:pPr>
      <w:r w:rsidRPr="00045D1B">
        <w:rPr>
          <w:b/>
          <w:sz w:val="28"/>
          <w:szCs w:val="28"/>
        </w:rPr>
        <w:t>Шкала оцінювання</w:t>
      </w:r>
      <w:r w:rsidRPr="00045D1B">
        <w:rPr>
          <w:sz w:val="28"/>
          <w:szCs w:val="28"/>
        </w:rPr>
        <w:t xml:space="preserve">. Для підсумкового оцінювання застосовується прийнята в Академії стандартна шкала оцінювання студентів за 100-бальною шкалою і шкалою </w:t>
      </w:r>
      <w:r w:rsidRPr="00045D1B">
        <w:rPr>
          <w:sz w:val="28"/>
          <w:szCs w:val="28"/>
          <w:lang w:val="en-US"/>
        </w:rPr>
        <w:t>ECTS</w:t>
      </w:r>
      <w:r w:rsidRPr="00045D1B">
        <w:rPr>
          <w:sz w:val="28"/>
          <w:szCs w:val="28"/>
        </w:rPr>
        <w:t>, відповідно до Положення про організацію освітнього процесу в Академії адвокатури України.</w:t>
      </w:r>
    </w:p>
    <w:p w:rsidR="00045D1B" w:rsidRPr="00045D1B" w:rsidRDefault="00045D1B" w:rsidP="00045D1B">
      <w:pPr>
        <w:adjustRightInd w:val="0"/>
        <w:ind w:firstLine="709"/>
        <w:jc w:val="both"/>
        <w:rPr>
          <w:sz w:val="28"/>
          <w:szCs w:val="28"/>
        </w:rPr>
      </w:pPr>
      <w:r w:rsidRPr="00045D1B">
        <w:rPr>
          <w:b/>
          <w:sz w:val="28"/>
          <w:szCs w:val="28"/>
        </w:rPr>
        <w:t>Критерії оцінювання.</w:t>
      </w:r>
      <w:r w:rsidRPr="00045D1B">
        <w:rPr>
          <w:sz w:val="28"/>
          <w:szCs w:val="28"/>
        </w:rPr>
        <w:t xml:space="preserve"> 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045D1B" w:rsidRPr="00287EA8" w:rsidRDefault="00045D1B" w:rsidP="00F54F20">
      <w:pPr>
        <w:ind w:right="170" w:firstLine="360"/>
        <w:jc w:val="both"/>
        <w:rPr>
          <w:i/>
        </w:rPr>
      </w:pPr>
    </w:p>
    <w:p w:rsidR="00E84EF9" w:rsidRPr="00287EA8" w:rsidRDefault="00F54F20" w:rsidP="006531A1">
      <w:pPr>
        <w:autoSpaceDE w:val="0"/>
        <w:autoSpaceDN w:val="0"/>
        <w:adjustRightInd w:val="0"/>
        <w:ind w:firstLine="708"/>
        <w:jc w:val="both"/>
      </w:pPr>
      <w:r w:rsidRPr="00287EA8">
        <w:rPr>
          <w:b/>
          <w:iCs/>
          <w:sz w:val="28"/>
          <w:szCs w:val="28"/>
          <w:lang w:eastAsia="uk-UA"/>
        </w:rPr>
        <w:t xml:space="preserve">До </w:t>
      </w:r>
      <w:proofErr w:type="spellStart"/>
      <w:r w:rsidRPr="00287EA8">
        <w:rPr>
          <w:b/>
          <w:iCs/>
          <w:sz w:val="28"/>
          <w:szCs w:val="28"/>
          <w:lang w:eastAsia="uk-UA"/>
        </w:rPr>
        <w:t>силабусу</w:t>
      </w:r>
      <w:proofErr w:type="spellEnd"/>
      <w:r w:rsidRPr="00287EA8">
        <w:rPr>
          <w:b/>
          <w:iCs/>
          <w:sz w:val="28"/>
          <w:szCs w:val="28"/>
          <w:lang w:eastAsia="uk-UA"/>
        </w:rPr>
        <w:t xml:space="preserve"> підготовлено </w:t>
      </w:r>
      <w:r w:rsidR="00896C1F">
        <w:rPr>
          <w:b/>
          <w:iCs/>
          <w:sz w:val="28"/>
          <w:szCs w:val="28"/>
          <w:lang w:eastAsia="uk-UA"/>
        </w:rPr>
        <w:t>«Навчально методичний посібник</w:t>
      </w:r>
      <w:r w:rsidR="006B449B" w:rsidRPr="00287EA8">
        <w:rPr>
          <w:b/>
          <w:iCs/>
          <w:sz w:val="28"/>
          <w:szCs w:val="28"/>
          <w:lang w:eastAsia="uk-UA"/>
        </w:rPr>
        <w:t xml:space="preserve">» </w:t>
      </w:r>
      <w:r w:rsidRPr="00287EA8">
        <w:rPr>
          <w:b/>
          <w:iCs/>
          <w:sz w:val="28"/>
          <w:szCs w:val="28"/>
          <w:lang w:eastAsia="uk-UA"/>
        </w:rPr>
        <w:t>з навчальної дисципліни «</w:t>
      </w:r>
      <w:r w:rsidR="00896C1F">
        <w:rPr>
          <w:b/>
          <w:iCs/>
          <w:sz w:val="28"/>
          <w:szCs w:val="28"/>
          <w:lang w:eastAsia="uk-UA"/>
        </w:rPr>
        <w:t>Історія української та зарубіжної культури</w:t>
      </w:r>
      <w:r w:rsidRPr="00287EA8">
        <w:rPr>
          <w:b/>
          <w:iCs/>
          <w:sz w:val="28"/>
          <w:szCs w:val="28"/>
          <w:lang w:eastAsia="uk-UA"/>
        </w:rPr>
        <w:t>»,</w:t>
      </w:r>
      <w:r w:rsidRPr="00287EA8">
        <w:rPr>
          <w:iCs/>
          <w:sz w:val="28"/>
          <w:szCs w:val="28"/>
          <w:lang w:eastAsia="uk-UA"/>
        </w:rPr>
        <w:t xml:space="preserve"> до якого </w:t>
      </w:r>
      <w:r w:rsidRPr="00287EA8">
        <w:rPr>
          <w:sz w:val="28"/>
          <w:szCs w:val="28"/>
        </w:rPr>
        <w:t xml:space="preserve">включено програмні компетентності та програмні результати навчання, перелік питань для самостійного опрацювання, орієнтовну тематику рефератів і наукових доповідей та методичні вимоги щодо їх оформлення, тестові завдання для перевірки рівня знань студентів, </w:t>
      </w:r>
      <w:r w:rsidR="006B449B" w:rsidRPr="00287EA8">
        <w:rPr>
          <w:sz w:val="28"/>
          <w:szCs w:val="28"/>
        </w:rPr>
        <w:t xml:space="preserve">різні типи завдань для </w:t>
      </w:r>
      <w:r w:rsidR="00896C1F">
        <w:rPr>
          <w:sz w:val="28"/>
          <w:szCs w:val="28"/>
        </w:rPr>
        <w:t xml:space="preserve">творчих робіт, наприклад, есе, враження від перегляду художніх виставок, театральних вистав, кінофільмів, </w:t>
      </w:r>
      <w:r w:rsidR="002A424B" w:rsidRPr="00287EA8">
        <w:rPr>
          <w:sz w:val="28"/>
          <w:szCs w:val="28"/>
        </w:rPr>
        <w:t xml:space="preserve">орієнтовний </w:t>
      </w:r>
      <w:r w:rsidRPr="00287EA8">
        <w:rPr>
          <w:sz w:val="28"/>
          <w:szCs w:val="28"/>
        </w:rPr>
        <w:t>перелік</w:t>
      </w:r>
      <w:r w:rsidR="00896C1F">
        <w:rPr>
          <w:sz w:val="28"/>
          <w:szCs w:val="28"/>
        </w:rPr>
        <w:t xml:space="preserve"> питань для самоконтролю, </w:t>
      </w:r>
      <w:r w:rsidRPr="00287EA8">
        <w:rPr>
          <w:sz w:val="28"/>
          <w:szCs w:val="28"/>
        </w:rPr>
        <w:t>список рекомендованої літератури</w:t>
      </w:r>
      <w:r w:rsidR="002A424B" w:rsidRPr="00287EA8">
        <w:rPr>
          <w:sz w:val="28"/>
          <w:szCs w:val="28"/>
        </w:rPr>
        <w:t>.</w:t>
      </w:r>
    </w:p>
    <w:sectPr w:rsidR="00E84EF9" w:rsidRPr="00287EA8" w:rsidSect="00287EA8">
      <w:footerReference w:type="even" r:id="rId8"/>
      <w:footerReference w:type="default" r:id="rId9"/>
      <w:pgSz w:w="11907" w:h="16840" w:code="9"/>
      <w:pgMar w:top="1134" w:right="851" w:bottom="1134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DC" w:rsidRDefault="007A2CDC">
      <w:r>
        <w:separator/>
      </w:r>
    </w:p>
  </w:endnote>
  <w:endnote w:type="continuationSeparator" w:id="0">
    <w:p w:rsidR="007A2CDC" w:rsidRDefault="007A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A8" w:rsidRDefault="009064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7E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EA8" w:rsidRDefault="00287E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A8" w:rsidRDefault="009064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7E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52B">
      <w:rPr>
        <w:rStyle w:val="a5"/>
        <w:noProof/>
      </w:rPr>
      <w:t>5</w:t>
    </w:r>
    <w:r>
      <w:rPr>
        <w:rStyle w:val="a5"/>
      </w:rPr>
      <w:fldChar w:fldCharType="end"/>
    </w:r>
  </w:p>
  <w:p w:rsidR="00287EA8" w:rsidRDefault="00287E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DC" w:rsidRDefault="007A2CDC">
      <w:r>
        <w:separator/>
      </w:r>
    </w:p>
  </w:footnote>
  <w:footnote w:type="continuationSeparator" w:id="0">
    <w:p w:rsidR="007A2CDC" w:rsidRDefault="007A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047"/>
    <w:multiLevelType w:val="hybridMultilevel"/>
    <w:tmpl w:val="2D6E21CC"/>
    <w:lvl w:ilvl="0" w:tplc="AD3ED33E">
      <w:start w:val="29"/>
      <w:numFmt w:val="bullet"/>
      <w:lvlText w:val="-"/>
      <w:lvlJc w:val="left"/>
      <w:pPr>
        <w:ind w:left="1287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D67C0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9B2760B"/>
    <w:multiLevelType w:val="hybridMultilevel"/>
    <w:tmpl w:val="B9B601E4"/>
    <w:lvl w:ilvl="0" w:tplc="042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C1533"/>
    <w:multiLevelType w:val="singleLevel"/>
    <w:tmpl w:val="FA5E7028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</w:lvl>
  </w:abstractNum>
  <w:abstractNum w:abstractNumId="4" w15:restartNumberingAfterBreak="0">
    <w:nsid w:val="6F81048A"/>
    <w:multiLevelType w:val="hybridMultilevel"/>
    <w:tmpl w:val="3CA022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1B"/>
    <w:rsid w:val="00045D1B"/>
    <w:rsid w:val="000C0869"/>
    <w:rsid w:val="000F6C7B"/>
    <w:rsid w:val="00133D0B"/>
    <w:rsid w:val="00174F1B"/>
    <w:rsid w:val="001810F9"/>
    <w:rsid w:val="001B49D5"/>
    <w:rsid w:val="001B6D61"/>
    <w:rsid w:val="002356CD"/>
    <w:rsid w:val="0026767F"/>
    <w:rsid w:val="00287EA8"/>
    <w:rsid w:val="002924CC"/>
    <w:rsid w:val="002A424B"/>
    <w:rsid w:val="002A4636"/>
    <w:rsid w:val="002B1A05"/>
    <w:rsid w:val="00323BEB"/>
    <w:rsid w:val="003E69DE"/>
    <w:rsid w:val="00416072"/>
    <w:rsid w:val="00453F3D"/>
    <w:rsid w:val="00500D7C"/>
    <w:rsid w:val="00522CD6"/>
    <w:rsid w:val="00545BF7"/>
    <w:rsid w:val="005C0915"/>
    <w:rsid w:val="006531A1"/>
    <w:rsid w:val="0065552B"/>
    <w:rsid w:val="006B449B"/>
    <w:rsid w:val="006C2A88"/>
    <w:rsid w:val="007526A8"/>
    <w:rsid w:val="00761637"/>
    <w:rsid w:val="007A2CDC"/>
    <w:rsid w:val="008116FA"/>
    <w:rsid w:val="0081219D"/>
    <w:rsid w:val="00893BD6"/>
    <w:rsid w:val="008946D0"/>
    <w:rsid w:val="0089486B"/>
    <w:rsid w:val="00896C1F"/>
    <w:rsid w:val="009064E6"/>
    <w:rsid w:val="00986AE7"/>
    <w:rsid w:val="00990C52"/>
    <w:rsid w:val="00A03186"/>
    <w:rsid w:val="00B025B7"/>
    <w:rsid w:val="00CA1E3E"/>
    <w:rsid w:val="00CC16BB"/>
    <w:rsid w:val="00D268B1"/>
    <w:rsid w:val="00D7411B"/>
    <w:rsid w:val="00D82649"/>
    <w:rsid w:val="00D91D9C"/>
    <w:rsid w:val="00DC7E6F"/>
    <w:rsid w:val="00E034D4"/>
    <w:rsid w:val="00E519B7"/>
    <w:rsid w:val="00E84EF9"/>
    <w:rsid w:val="00EF42B1"/>
    <w:rsid w:val="00F54F20"/>
    <w:rsid w:val="00F955F5"/>
    <w:rsid w:val="00FC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05DA"/>
  <w15:chartTrackingRefBased/>
  <w15:docId w15:val="{1F4B093F-F9B0-4709-8579-E24D06C6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4F20"/>
    <w:pPr>
      <w:ind w:firstLine="705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F54F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F54F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54F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F54F20"/>
  </w:style>
  <w:style w:type="character" w:styleId="a6">
    <w:name w:val="Hyperlink"/>
    <w:rsid w:val="00F54F20"/>
    <w:rPr>
      <w:color w:val="0000FF"/>
      <w:u w:val="single"/>
    </w:rPr>
  </w:style>
  <w:style w:type="table" w:styleId="a7">
    <w:name w:val="Table Grid"/>
    <w:basedOn w:val="a1"/>
    <w:rsid w:val="00F54F20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F20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a8">
    <w:name w:val="Body Text"/>
    <w:basedOn w:val="a"/>
    <w:link w:val="a9"/>
    <w:rsid w:val="00E034D4"/>
    <w:pPr>
      <w:spacing w:after="120"/>
    </w:pPr>
    <w:rPr>
      <w:sz w:val="28"/>
      <w:lang w:val="ru-RU"/>
    </w:rPr>
  </w:style>
  <w:style w:type="character" w:customStyle="1" w:styleId="a9">
    <w:name w:val="Основной текст Знак"/>
    <w:link w:val="a8"/>
    <w:rsid w:val="00E03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0F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kononchuk2707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4717</Words>
  <Characters>2689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Links>
    <vt:vector size="6" baseType="variant">
      <vt:variant>
        <vt:i4>6422603</vt:i4>
      </vt:variant>
      <vt:variant>
        <vt:i4>0</vt:i4>
      </vt:variant>
      <vt:variant>
        <vt:i4>0</vt:i4>
      </vt:variant>
      <vt:variant>
        <vt:i4>5</vt:i4>
      </vt:variant>
      <vt:variant>
        <vt:lpwstr>mailto:tkononchuk2707@ukr.net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Гончаренко С.В.</cp:lastModifiedBy>
  <cp:revision>3</cp:revision>
  <dcterms:created xsi:type="dcterms:W3CDTF">2020-02-11T23:37:00Z</dcterms:created>
  <dcterms:modified xsi:type="dcterms:W3CDTF">2020-02-11T23:40:00Z</dcterms:modified>
</cp:coreProperties>
</file>